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left="-425" w:firstLine="0"/>
      </w:pPr>
      <w:bookmarkStart w:id="0" w:colFirst="0" w:name="h.gjdgxs" w:colLast="0"/>
      <w:bookmarkEnd w:id="0"/>
      <w:r w:rsidRPr="00000000" w:rsidR="00000000" w:rsidDel="00000000">
        <w:drawing>
          <wp:inline>
            <wp:extent cy="666750" cx="548640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666750" cx="548640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425" w:firstLine="0"/>
      </w:pPr>
      <w:r w:rsidRPr="00000000" w:rsidR="00000000" w:rsidDel="00000000">
        <w:rPr>
          <w:b w:val="1"/>
          <w:sz w:val="28"/>
          <w:rtl w:val="0"/>
        </w:rPr>
        <w:t xml:space="preserve">Departamenti i Mirëmbajtjes dhe logjistikës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ab/>
        <w:tab/>
        <w:tab/>
        <w:tab/>
      </w:r>
      <w:r w:rsidRPr="00000000" w:rsidR="00000000" w:rsidDel="00000000">
        <w:rPr>
          <w:b w:val="1"/>
          <w:sz w:val="24"/>
          <w:rtl w:val="0"/>
        </w:rPr>
        <w:tab/>
        <w:t xml:space="preserve">Standardi i shërbimit për sigurimin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200" w:line="276" w:before="0"/>
        <w:ind w:left="284" w:hanging="70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Hyrje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sz w:val="24"/>
          <w:rtl w:val="0"/>
        </w:rPr>
        <w:t xml:space="preserve">Siguria dhe shëndeti ne vende publike edhe në Universitetin e Evropës Juglindore është me rëndësi për studentët, stafin dhe vizitorët. Universiteti si institucion  është një mjedis i sigurt në aspekt të sigurisë dhe shëndetit publik. </w:t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sz w:val="24"/>
          <w:rtl w:val="0"/>
        </w:rPr>
        <w:t xml:space="preserve">Megjithatë departamenti i sigurimit është gjithmonë vigjilent, preventiv dhe me përkushtim të madh për të garantuar siguri. Misioni i sigurimit është për të mbrojtur studentët, stafin, vizitorët dhe pronën e UEJL-s duke ruajtur dhe duke mbajtur rendin në kampus. Qëllimi është të sigurojë një mjedis ku studentët, stafi dhe vizitorët mund t’i kryejnë aktivitetet e tyre akademike në mënyre të sigurt dhe të përshtatshme.</w:t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sz w:val="24"/>
          <w:rtl w:val="0"/>
        </w:rPr>
        <w:t xml:space="preserve">Ky dokument përkufizon standardet për të gjitha aktivitetet që lidhen me shërbimin e sigurimit duke synuar ngritjen e cilësisë së shërbimeve, për të ruajtur reputacionin e Universitetit.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76" w:before="0"/>
        <w:ind w:left="284" w:hanging="708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Lëmenjtë e funksionimit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84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720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Komunikimi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720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Sigurim fizik (burime njerëzore)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200" w:line="276" w:before="0"/>
        <w:ind w:left="720" w:hanging="43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Sigurim teknik (pajisje elektronike)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284" w:hanging="719"/>
      </w:pPr>
      <w:r w:rsidRPr="00000000" w:rsidR="00000000" w:rsidDel="00000000">
        <w:rPr>
          <w:b w:val="1"/>
          <w:sz w:val="24"/>
          <w:rtl w:val="0"/>
        </w:rPr>
        <w:t xml:space="preserve"> Shfrytëzuesit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284"/>
      </w:pPr>
      <w:r w:rsidRPr="00000000" w:rsidR="00000000" w:rsidDel="00000000">
        <w:rPr>
          <w:sz w:val="24"/>
          <w:rtl w:val="0"/>
        </w:rPr>
        <w:t xml:space="preserve">Shfrytëzues direkt i shërbimeve të sigurimit  janë studentët, stafi i Universitetit  dhe vizitorët. </w:t>
      </w:r>
    </w:p>
    <w:p w:rsidP="00000000" w:rsidRPr="00000000" w:rsidR="00000000" w:rsidDel="00000000" w:rsidRDefault="00000000">
      <w:pPr>
        <w:ind w:firstLine="284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200" w:line="276" w:before="0"/>
        <w:ind w:left="284" w:hanging="71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Stafi përgjegjës për aplikimin e standardeve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</w:pPr>
      <w:bookmarkStart w:id="1" w:colFirst="0" w:name="h.30j0zll" w:colLast="0"/>
      <w:bookmarkEnd w:id="1"/>
      <w:r w:rsidRPr="00000000" w:rsidR="00000000" w:rsidDel="00000000">
        <w:rPr>
          <w:sz w:val="24"/>
          <w:rtl w:val="0"/>
        </w:rPr>
        <w:t xml:space="preserve">Drejtori i Departamenti të mirëmbajtjes dhe logjistikës, asistenti i drejtorit, udhëheqësi i sigurimit dhe operatorët  e sigurimit.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200" w:line="276" w:before="0"/>
        <w:ind w:left="284" w:hanging="71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Standardet e shërbimit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     V.1  Komunikimi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sz w:val="24"/>
          <w:rtl w:val="0"/>
        </w:rPr>
        <w:t xml:space="preserve">Në lëmin e komunikimit departamenti do të përdorë standardin e përgjithshëm të Universitetit në të gjitha domenet përveç atyre specifike për sektorin e sigurimit si më poshtë:</w:t>
      </w:r>
    </w:p>
    <w:p w:rsidP="00000000" w:rsidRPr="00000000" w:rsidR="00000000" w:rsidDel="00000000" w:rsidRDefault="00000000">
      <w:pPr>
        <w:ind w:firstLine="720"/>
      </w:pPr>
      <w:r w:rsidRPr="00000000" w:rsidR="00000000" w:rsidDel="00000000">
        <w:rPr>
          <w:b w:val="1"/>
          <w:sz w:val="24"/>
          <w:rtl w:val="0"/>
        </w:rPr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284"/>
      </w:pPr>
      <w:r w:rsidRPr="00000000" w:rsidR="00000000" w:rsidDel="00000000">
        <w:rPr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851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qëndrojmë të qetë gjatë gjithë kohës e sidomos në raste emergjente 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851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përgjigjemi menjëherë në radiolidhje dhe do të shpjegojmë arsyet në raste të vonesës;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851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ruajmë konfidecialitet maksimal të rastit në pajtim me ligjin dhe rregulloret e Universitetit;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851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sigurojmë raporte të qarta me shkrim për të gjithë personat përgjegjës lidhur me incidentet eventuale duke përdorur dëshmi dhe nga njerëzit dhe paisjet teknike.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44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b w:val="1"/>
          <w:sz w:val="24"/>
          <w:rtl w:val="0"/>
        </w:rPr>
        <w:t xml:space="preserve">V.2 </w:t>
        <w:tab/>
        <w:t xml:space="preserve">Sigurimi fizik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284"/>
      </w:pPr>
      <w:r w:rsidRPr="00000000" w:rsidR="00000000" w:rsidDel="00000000">
        <w:rPr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patrullimin nëpër kampus  24/7 me qëllim të parandalimit të aktiviteteve te padëshiruara dhe për të garantuar sigurinë;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t’u përgjigjemi kërkesave rutinore brenda 15 minutave;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ofrojmë ndihmën e parë në raste emergjente si dhe evakuim të personave sipas rregullores dhe procedurës për emergjencë;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kujdesemi për implementim dhe respektim te Rregullores për mbrojtje nga duhani, alkooli dhe substancat narkotike;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ruajmë standardet adekuate për sjelljen e studentëve dhe stafit në pajtim me rregulloret e Universitetit;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kujdesemi për funksionim normal të komunikacionit sipas rregullores;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ruajmë sigurinë dhe rendin gjatë ceremonive te ndryshme dhe ngjarjeve publike në Universitet;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kujdesemi që të gjithë operatorët e sigurimit të mbajnë uniformë dhe pajisjet e nevojshme gjatë orarit të punës;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kontrollojmë të gjitha aparatet kundër zjarrit çdo dy javë duke plotësuar listën kontrolluese.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b w:val="1"/>
          <w:sz w:val="24"/>
          <w:rtl w:val="0"/>
        </w:rPr>
        <w:t xml:space="preserve">V.3 </w:t>
        <w:tab/>
        <w:t xml:space="preserve"> Sigurimi i objekteve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284"/>
      </w:pPr>
      <w:r w:rsidRPr="00000000" w:rsidR="00000000" w:rsidDel="00000000">
        <w:rPr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monitorimin e kampusit si dhe të objekteve 24/7 me kamera të sigurimit;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mbrojtje të pronës, pajisjeve te IT-s me sisteme alarmi të avancuara;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kontrollojmë pajisjet teknike të sigurimit çdo ditë për funksionim normal të tyre;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kontrollojmë materialet e incizuara nga kamerat çdo 24 orë;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ruajmë materialin e incizuar nga kamerat për një periudhë minimum një 1-mujore.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44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284" w:hanging="719"/>
      </w:pPr>
      <w:bookmarkStart w:id="2" w:colFirst="0" w:name="h.1fob9te" w:colLast="0"/>
      <w:bookmarkEnd w:id="2"/>
      <w:r w:rsidRPr="00000000" w:rsidR="00000000" w:rsidDel="00000000">
        <w:rPr>
          <w:b w:val="1"/>
          <w:sz w:val="24"/>
          <w:rtl w:val="0"/>
        </w:rPr>
        <w:t xml:space="preserve">Monitorimi dhe informata kthyese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Kontrollime ditore të formularëve dhe check-listave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09" w:hanging="425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Pyetësor vjetor për klientët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Anketimi i studentëve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20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Analiza e ankesave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1080" w:firstLine="7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800" w:firstLine="14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520" w:firstLine="21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240" w:firstLine="28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960" w:firstLine="36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680" w:firstLine="43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400" w:firstLine="50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120" w:firstLine="57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840" w:firstLine="64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pPr>
        <w:ind w:left="1004" w:firstLine="64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724" w:firstLine="136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444" w:firstLine="208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164" w:firstLine="280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884" w:firstLine="352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604" w:firstLine="424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324" w:firstLine="496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044" w:firstLine="568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764" w:firstLine="6404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lvl w:ilvl="0">
      <w:start w:val="1"/>
      <w:numFmt w:val="bullet"/>
      <w:lvlText w:val="●"/>
      <w:pPr>
        <w:ind w:left="1080" w:firstLine="7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800" w:firstLine="14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520" w:firstLine="21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240" w:firstLine="28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960" w:firstLine="36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680" w:firstLine="43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400" w:firstLine="50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120" w:firstLine="57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840" w:firstLine="64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lvl w:ilvl="0">
      <w:start w:val="1"/>
      <w:numFmt w:val="upperRoman"/>
      <w:lvlText w:val="%1"/>
      <w:pPr>
        <w:ind w:left="108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2160" w:firstLine="19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4320" w:firstLine="41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6480" w:firstLine="63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Standardi për Sigurimin.docx</dc:title>
</cp:coreProperties>
</file>