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pStyle w:val="Heading1"/>
        <w:ind w:left="-425" w:firstLine="0"/>
      </w:pPr>
      <w:r w:rsidRPr="00000000" w:rsidR="00000000" w:rsidDel="00000000">
        <w:drawing>
          <wp:inline>
            <wp:extent cy="666750" cx="5486400"/>
            <wp:docPr id="1" name="image00.png"/>
            <a:graphic>
              <a:graphicData uri="http://schemas.openxmlformats.org/drawingml/2006/picture">
                <pic:pic>
                  <pic:nvPicPr>
                    <pic:cNvPr id="0" name="image00.png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ext cy="666750" cx="5486400"/>
                    </a:xfrm>
                    <a:prstGeom prst="rect"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-425" w:firstLine="0"/>
      </w:pPr>
      <w:r w:rsidRPr="00000000" w:rsidR="00000000" w:rsidDel="00000000">
        <w:rPr>
          <w:b w:val="1"/>
          <w:sz w:val="28"/>
          <w:rtl w:val="0"/>
        </w:rPr>
        <w:t xml:space="preserve">Departamenti i mirëmbajtjes dhe logjistikës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sz w:val="24"/>
          <w:rtl w:val="0"/>
        </w:rPr>
        <w:tab/>
        <w:tab/>
        <w:tab/>
        <w:tab/>
      </w:r>
      <w:r w:rsidRPr="00000000" w:rsidR="00000000" w:rsidDel="00000000">
        <w:rPr>
          <w:b w:val="1"/>
          <w:sz w:val="24"/>
          <w:rtl w:val="0"/>
        </w:rPr>
        <w:tab/>
        <w:t xml:space="preserve">Standardi i shërbimit për pastrim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after="0" w:line="276" w:before="0"/>
        <w:ind w:left="284" w:hanging="719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Hyrje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1080"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200" w:line="276" w:before="0"/>
        <w:ind w:left="284" w:firstLine="0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Standardi i shërbimit të higjienës ka për detyrë të siguroje standard të lartë të pastërtisë nëpër klasa dhe zyra. Me aplikimin e standardeve shërbimi i pastrimit ka për qëllim primar të sigurojë që gjithë shfrytëzuesit të jenë të kënaqur me pastërtinë e ambientit ku ato punojnë.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284" w:firstLine="0"/>
      </w:pPr>
      <w:r w:rsidRPr="00000000" w:rsidR="00000000" w:rsidDel="00000000">
        <w:rPr>
          <w:sz w:val="24"/>
          <w:rtl w:val="0"/>
        </w:rPr>
        <w:t xml:space="preserve">Me këtë dokument përkufizohen standardet për të gjitha aktivitetet që lidhen me shërbimin e pastrimit të cilët synojnë ngritjen e cilësisë së shërbimeve dhe rrjedhimisht ruajtjen e  imazhit të Universitetit.</w:t>
      </w:r>
    </w:p>
    <w:p w:rsidP="00000000" w:rsidRPr="00000000" w:rsidR="00000000" w:rsidDel="00000000" w:rsidRDefault="00000000">
      <w:pPr>
        <w:ind w:left="284" w:firstLine="0"/>
      </w:pPr>
      <w:r w:rsidRPr="00000000" w:rsidR="00000000" w:rsidDel="00000000">
        <w:rPr>
          <w:sz w:val="24"/>
          <w:rtl w:val="0"/>
        </w:rPr>
        <w:t xml:space="preserve">Stafi i shërbimit te pastrimit ka një rol të rëndësishëm në kryerjen dhe përmbushjen e standardeve për mbajtje të higjienës.</w:t>
      </w:r>
    </w:p>
    <w:p w:rsidP="00000000" w:rsidRPr="00000000" w:rsidR="00000000" w:rsidDel="00000000" w:rsidRDefault="00000000">
      <w:pPr>
        <w:ind w:left="284"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after="0" w:line="276" w:before="0"/>
        <w:ind w:left="284" w:hanging="709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Lëmenjtë e funksionimit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1440"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4"/>
        </w:numPr>
        <w:spacing w:lineRule="auto" w:after="0" w:line="276" w:before="0"/>
        <w:ind w:left="709" w:hanging="424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INTERIOR -Mirëmbajtja e higjienës nëpër pjesët e brendshme të objekteve në klasa,  zyra, tualete, shkallë, korridore, dritare, si dhe të gjithë inventarin që gjendet nëpër zyra dhe klasa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4"/>
        </w:numPr>
        <w:spacing w:lineRule="auto" w:after="0" w:line="276" w:before="0"/>
        <w:ind w:left="709" w:hanging="424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EXTERIOR -Mirëmbajtja e gjelbërimit në kampus duke përfshirë parqet, rrugicat, drunjtë dhe lulet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1800"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after="200" w:line="276" w:before="0"/>
        <w:ind w:left="284" w:hanging="709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Klientët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284" w:firstLine="0"/>
      </w:pPr>
      <w:r w:rsidRPr="00000000" w:rsidR="00000000" w:rsidDel="00000000">
        <w:rPr>
          <w:sz w:val="24"/>
          <w:rtl w:val="0"/>
        </w:rPr>
        <w:t xml:space="preserve">Shfrytëzues të drejtpërdrejtë të shërbimeve të pastrimit janë studentet, stafi i UEJL-së  dhe vizitorët. </w:t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after="0" w:line="276" w:before="0"/>
        <w:ind w:left="284" w:hanging="709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Stafi përgjegjës për aplikimin e standardeve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1080"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284" w:firstLine="0"/>
      </w:pPr>
      <w:bookmarkStart w:id="0" w:colFirst="0" w:name="h.gjdgxs" w:colLast="0"/>
      <w:bookmarkEnd w:id="0"/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Shërbimi i pastrimit Interior – Exterior udhëhiqet nga drejtori i Departamentit të mirëmbajtjes dhe logjistikës, asistenti i drejtorit, shefi i pastrimit si dhe operatorët  e pastrimit.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1080"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after="200" w:line="276" w:before="0"/>
        <w:ind w:left="284" w:hanging="719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Standardet e shërbimit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09" w:hanging="424"/>
      </w:pPr>
      <w:r w:rsidRPr="00000000" w:rsidR="00000000" w:rsidDel="00000000">
        <w:rPr>
          <w:b w:val="1"/>
          <w:sz w:val="24"/>
          <w:rtl w:val="0"/>
        </w:rPr>
        <w:t xml:space="preserve">V.1</w:t>
        <w:tab/>
        <w:t xml:space="preserve">Komunikimi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1134"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284" w:firstLine="0"/>
      </w:pPr>
      <w:r w:rsidRPr="00000000" w:rsidR="00000000" w:rsidDel="00000000">
        <w:rPr>
          <w:sz w:val="24"/>
          <w:rtl w:val="0"/>
        </w:rPr>
        <w:t xml:space="preserve">Në lëmin e komunikimit departamenti do të përdorë Standardin e përgjithshëm të Universitetit në të gjitha domenet.</w:t>
      </w:r>
    </w:p>
    <w:p w:rsidP="00000000" w:rsidRPr="00000000" w:rsidR="00000000" w:rsidDel="00000000" w:rsidRDefault="00000000">
      <w:pPr/>
      <w:r w:rsidRPr="00000000" w:rsidR="00000000" w:rsidDel="00000000">
        <w:rPr>
          <w:sz w:val="24"/>
          <w:rtl w:val="0"/>
        </w:rPr>
        <w:t xml:space="preserve">     </w:t>
      </w:r>
    </w:p>
    <w:p w:rsidP="00000000" w:rsidRPr="00000000" w:rsidR="00000000" w:rsidDel="00000000" w:rsidRDefault="00000000">
      <w:pPr/>
      <w:r w:rsidRPr="00000000" w:rsidR="00000000" w:rsidDel="00000000">
        <w:rPr>
          <w:b w:val="1"/>
          <w:sz w:val="24"/>
          <w:rtl w:val="0"/>
        </w:rPr>
        <w:t xml:space="preserve">     V.2  Pastrimi i brendshëm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b w:val="1"/>
          <w:sz w:val="24"/>
          <w:rtl w:val="0"/>
        </w:rPr>
        <w:t xml:space="preserve">     Ne: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line="276" w:before="0"/>
        <w:ind w:left="720" w:hanging="435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të bëjmë pastrimin e klasave, do t’i renditim bankat dhe karriget, do t’i ndërrojmë qeset e mbeturinave, do t’i lajmë dyshemetë dhe do t’i mbyllim klasat-çdo dite pune;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line="276" w:before="0"/>
        <w:ind w:left="720" w:hanging="435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të bëjmë numërimin e bankave dhe karrigeve çdo ditë dhe do të sigurohemi se ato janë në përputhshmëri me listën e evidencës së vendosur në çdo klasë.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line="276" w:before="0"/>
        <w:ind w:left="720" w:hanging="435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të bëjmë shkyçjen e të gjitha paisjeve për ftohje dhe nxehje pas orarit të punës në koordinim me jenitorët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line="276" w:before="0"/>
        <w:ind w:left="720" w:hanging="435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të bëjmë  pastrimin dhe dezinfektimin e tualeteve çdo ditë pune dhe do të rimbushim tualetet me letër dhe sapun;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line="276" w:before="0"/>
        <w:ind w:left="720" w:hanging="435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të pastrojmë zyrat me gjithë enterierin, do t’i fshijmë raftet, dritaret, dhe do t’i pastrojmë dyshemetë çdo ditë;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line="276" w:before="0"/>
        <w:ind w:left="720" w:hanging="435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të bëjmë pastrimin e shkallëve, të korridoreve, çdo ditë;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line="276" w:before="0"/>
        <w:ind w:left="720" w:hanging="435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të bëjmë pastrimin e dritareve brenda - jashtë çdo tre muaj;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line="276" w:before="0"/>
        <w:ind w:left="720" w:hanging="435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të bëjmë polirimin e dyshemeve me makina polirimi  çdo gjashtë muaj;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line="276" w:before="0"/>
        <w:ind w:left="720" w:hanging="435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të bëjmë pastrim gjeneral të brendshëm çdo gjashtë muaj gjatë pushimeve semestrale;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line="276" w:before="0"/>
        <w:ind w:left="720" w:hanging="435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të bëjmë pastrim gjeneral të konvikteve 1 herë në vit.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200" w:line="276" w:before="0"/>
        <w:ind w:left="1800"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284" w:firstLine="0"/>
      </w:pPr>
      <w:r w:rsidRPr="00000000" w:rsidR="00000000" w:rsidDel="00000000">
        <w:rPr>
          <w:b w:val="1"/>
          <w:sz w:val="24"/>
          <w:rtl w:val="0"/>
        </w:rPr>
        <w:t xml:space="preserve">V.3  Standardet e shërbimit te pastrimit te jashtëm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firstLine="284"/>
      </w:pPr>
      <w:r w:rsidRPr="00000000" w:rsidR="00000000" w:rsidDel="00000000">
        <w:rPr>
          <w:sz w:val="24"/>
          <w:rtl w:val="0"/>
        </w:rPr>
        <w:t xml:space="preserve">Ne: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709" w:hanging="424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të bëjmë pastrimin  dhe mbledhjen e mbeturinave nëpër rrugë, parkingje dhe trotuare çdo ditë;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709" w:hanging="424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të bëjmë kositjen e barit, gjatë sezonit, çdo javë me makina për kositje dhe traktor;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709" w:hanging="424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të bëjmë ujitjen e kullosës gjatë sezonit veror;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709" w:hanging="424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të bëjmë krasitjen dhe mirëmbajtjen e drurëve sipas tipit në bazë vjetore;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709" w:hanging="424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të bëjmë mirëmbajtjen e llojeve të ndryshme të luleve gjatë sezonit;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709" w:hanging="424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të zbrazim kontejnerët e vendosur nëpër kampus se paku dy herë në javë;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200" w:line="276" w:before="0"/>
        <w:ind w:left="709" w:hanging="424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sigurohemi se mbeturinat transportohen prej kampusit nga shërbimi komunal i Tetovës me kamion dy herë ne javë.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284" w:hanging="709"/>
      </w:pPr>
      <w:bookmarkStart w:id="1" w:colFirst="0" w:name="h.30j0zll" w:colLast="0"/>
      <w:bookmarkEnd w:id="1"/>
      <w:r w:rsidRPr="00000000" w:rsidR="00000000" w:rsidDel="00000000">
        <w:rPr>
          <w:b w:val="1"/>
          <w:sz w:val="24"/>
          <w:rtl w:val="0"/>
        </w:rPr>
        <w:t xml:space="preserve">VI</w:t>
        <w:tab/>
        <w:t xml:space="preserve">Monitorimi dhe informata kthyese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0" w:line="276" w:before="0"/>
        <w:ind w:left="709" w:hanging="424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Kontrollime ditore të formularëve dhe check-listave;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0" w:line="276" w:before="0"/>
        <w:ind w:left="709" w:hanging="425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Pyetësor vjetor për klientët;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0" w:line="276" w:before="0"/>
        <w:ind w:left="709" w:hanging="424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Anketimi i studentëve;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200" w:line="276" w:before="0"/>
        <w:ind w:left="709" w:hanging="424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Analiza e ankesave.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00" w:line="240" w:before="100"/>
        <w:ind w:left="284" w:firstLine="142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200" w:line="276" w:before="0"/>
        <w:ind w:left="1800"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Calibri"/>
  <w:font w:name="Georgia"/>
  <w:font w:name="Arial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abstractNum w:abstractNumId="1">
    <w:lvl w:ilvl="0">
      <w:start w:val="1"/>
      <w:numFmt w:val="bullet"/>
      <w:lvlText w:val="●"/>
      <w:pPr>
        <w:ind w:left="1440" w:firstLine="10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pPr>
        <w:ind w:left="2160" w:firstLine="18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pPr>
        <w:ind w:left="2880" w:firstLine="25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pPr>
        <w:ind w:left="3600" w:firstLine="32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pPr>
        <w:ind w:left="4320" w:firstLine="39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pPr>
        <w:ind w:left="5040" w:firstLine="46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pPr>
        <w:ind w:left="5760" w:firstLine="54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pPr>
        <w:ind w:left="6480" w:firstLine="61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pPr>
        <w:ind w:left="7200" w:firstLine="68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">
    <w:lvl w:ilvl="0">
      <w:start w:val="1"/>
      <w:numFmt w:val="bullet"/>
      <w:lvlText w:val="●"/>
      <w:pPr>
        <w:ind w:left="720" w:firstLine="3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pPr>
        <w:ind w:left="1440" w:firstLine="10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pPr>
        <w:ind w:left="2160" w:firstLine="18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pPr>
        <w:ind w:left="2880" w:firstLine="25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pPr>
        <w:ind w:left="3600" w:firstLine="32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pPr>
        <w:ind w:left="4320" w:firstLine="39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pPr>
        <w:ind w:left="5040" w:firstLine="46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pPr>
        <w:ind w:left="5760" w:firstLine="54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pPr>
        <w:ind w:left="6480" w:firstLine="61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3">
    <w:lvl w:ilvl="0">
      <w:start w:val="1"/>
      <w:numFmt w:val="bullet"/>
      <w:lvlText w:val="●"/>
      <w:pPr>
        <w:ind w:left="1004" w:firstLine="644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pPr>
        <w:ind w:left="1724" w:firstLine="1364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pPr>
        <w:ind w:left="2444" w:firstLine="2084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pPr>
        <w:ind w:left="3164" w:firstLine="2804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pPr>
        <w:ind w:left="3884" w:firstLine="3524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pPr>
        <w:ind w:left="4604" w:firstLine="4244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pPr>
        <w:ind w:left="5324" w:firstLine="4964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pPr>
        <w:ind w:left="6044" w:firstLine="5684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pPr>
        <w:ind w:left="6764" w:firstLine="6404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4">
    <w:lvl w:ilvl="0">
      <w:start w:val="5"/>
      <w:numFmt w:val="bullet"/>
      <w:lvlText w:val="●"/>
      <w:pPr>
        <w:ind w:left="1800" w:firstLine="14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pPr>
        <w:ind w:left="2520" w:firstLine="21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pPr>
        <w:ind w:left="3240" w:firstLine="28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pPr>
        <w:ind w:left="3960" w:firstLine="36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pPr>
        <w:ind w:left="4680" w:firstLine="43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pPr>
        <w:ind w:left="5400" w:firstLine="50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pPr>
        <w:ind w:left="6120" w:firstLine="57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pPr>
        <w:ind w:left="6840" w:firstLine="64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pPr>
        <w:ind w:left="7560" w:firstLine="72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5">
    <w:lvl w:ilvl="0">
      <w:start w:val="1"/>
      <w:numFmt w:val="upperRoman"/>
      <w:lvlText w:val="%1"/>
      <w:pPr>
        <w:ind w:left="1080" w:firstLine="3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"/>
      <w:pPr>
        <w:ind w:left="1440" w:firstLine="10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"/>
      <w:pPr>
        <w:ind w:left="2160" w:firstLine="19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"/>
      <w:pPr>
        <w:ind w:left="2880" w:firstLine="25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"/>
      <w:pPr>
        <w:ind w:left="3600" w:firstLine="32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"/>
      <w:pPr>
        <w:ind w:left="4320" w:firstLine="41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"/>
      <w:pPr>
        <w:ind w:left="5040" w:firstLine="46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"/>
      <w:pPr>
        <w:ind w:left="5760" w:firstLine="54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"/>
      <w:pPr>
        <w:ind w:left="6480" w:firstLine="63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200" w:line="276" w:before="0"/>
      <w:ind w:left="0" w:firstLine="0" w:right="0"/>
      <w:jc w:val="left"/>
    </w:pPr>
    <w:rPr>
      <w:rFonts w:cs="Calibri" w:hAnsi="Calibri" w:eastAsia="Calibri" w:ascii="Calibri"/>
      <w:b w:val="0"/>
      <w:i w:val="0"/>
      <w:smallCaps w:val="0"/>
      <w:strike w:val="0"/>
      <w:color w:val="000000"/>
      <w:sz w:val="22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0" w:line="276" w:before="480"/>
      <w:ind w:left="0" w:firstLine="0" w:right="0"/>
      <w:jc w:val="left"/>
    </w:pPr>
    <w:rPr>
      <w:rFonts w:cs="Cambria" w:hAnsi="Cambria" w:eastAsia="Cambria" w:ascii="Cambria"/>
      <w:b w:val="1"/>
      <w:i w:val="0"/>
      <w:smallCaps w:val="0"/>
      <w:strike w:val="0"/>
      <w:color w:val="365f91"/>
      <w:sz w:val="28"/>
      <w:u w:val="none"/>
      <w:vertAlign w:val="baseline"/>
    </w:rPr>
  </w:style>
  <w:style w:styleId="Heading2" w:type="paragraph">
    <w:name w:val="heading 2"/>
    <w:basedOn w:val="Normal"/>
    <w:next w:val="Normal"/>
    <w:pPr>
      <w:spacing w:lineRule="auto" w:after="80" w:before="360"/>
    </w:pPr>
    <w:rPr>
      <w:b w:val="1"/>
      <w:sz w:val="36"/>
    </w:rPr>
  </w:style>
  <w:style w:styleId="Heading3" w:type="paragraph">
    <w:name w:val="heading 3"/>
    <w:basedOn w:val="Normal"/>
    <w:next w:val="Normal"/>
    <w:pPr>
      <w:spacing w:lineRule="auto" w:after="80" w:before="280"/>
    </w:pPr>
    <w:rPr>
      <w:b w:val="1"/>
      <w:sz w:val="28"/>
    </w:rPr>
  </w:style>
  <w:style w:styleId="Heading4" w:type="paragraph">
    <w:name w:val="heading 4"/>
    <w:basedOn w:val="Normal"/>
    <w:next w:val="Normal"/>
    <w:pPr>
      <w:spacing w:lineRule="auto" w:after="40" w:before="240"/>
    </w:pPr>
    <w:rPr>
      <w:b w:val="1"/>
      <w:sz w:val="24"/>
    </w:rPr>
  </w:style>
  <w:style w:styleId="Heading5" w:type="paragraph">
    <w:name w:val="heading 5"/>
    <w:basedOn w:val="Normal"/>
    <w:next w:val="Normal"/>
    <w:pPr>
      <w:spacing w:lineRule="auto" w:after="40" w:before="220"/>
    </w:pPr>
    <w:rPr>
      <w:b w:val="1"/>
      <w:sz w:val="22"/>
    </w:rPr>
  </w:style>
  <w:style w:styleId="Heading6" w:type="paragraph">
    <w:name w:val="heading 6"/>
    <w:basedOn w:val="Normal"/>
    <w:next w:val="Normal"/>
    <w:pPr>
      <w:spacing w:lineRule="auto" w:after="40" w:before="200"/>
    </w:pPr>
    <w:rPr>
      <w:b w:val="1"/>
      <w:sz w:val="20"/>
    </w:rPr>
  </w:style>
  <w:style w:styleId="Title" w:type="paragraph">
    <w:name w:val="Title"/>
    <w:basedOn w:val="Normal"/>
    <w:next w:val="Normal"/>
    <w:pPr>
      <w:spacing w:lineRule="auto" w:after="120" w:before="480"/>
    </w:pPr>
    <w:rPr>
      <w:b w:val="1"/>
      <w:sz w:val="72"/>
    </w:rPr>
  </w:style>
  <w:style w:styleId="Subtitle" w:type="paragraph">
    <w:name w:val="Subtitle"/>
    <w:basedOn w:val="Normal"/>
    <w:next w:val="Normal"/>
    <w:pPr>
      <w:spacing w:lineRule="auto" w:after="80" w:before="360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media/image00.png" Type="http://schemas.openxmlformats.org/officeDocument/2006/relationships/image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Standardi për Pastrim.docx</dc:title>
</cp:coreProperties>
</file>