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r w:rsidRPr="00000000" w:rsidR="00000000" w:rsidDel="00000000">
        <w:drawing>
          <wp:inline>
            <wp:extent cy="666750" cx="5486400"/>
            <wp:docPr id="1" name="image00.png"/>
            <a:graphic>
              <a:graphicData uri="http://schemas.openxmlformats.org/drawingml/2006/picture">
                <pic:pic>
                  <pic:nvPicPr>
                    <pic:cNvPr id="0" name="image00.png"/>
                    <pic:cNvPicPr preferRelativeResize="0"/>
                  </pic:nvPicPr>
                  <pic:blipFill>
                    <a:blip r:embed="rId5"/>
                    <a:stretch>
                      <a:fillRect/>
                    </a:stretch>
                  </pic:blipFill>
                  <pic:spPr>
                    <a:xfrm>
                      <a:ext cy="666750" cx="5486400"/>
                    </a:xfrm>
                    <a:prstGeom prst="rect"/>
                  </pic:spPr>
                </pic:pic>
              </a:graphicData>
            </a:graphic>
          </wp:inline>
        </w:drawing>
      </w:r>
      <w:r w:rsidRPr="00000000" w:rsidR="00000000" w:rsidDel="00000000">
        <w:rPr>
          <w:rtl w:val="0"/>
        </w:rPr>
      </w:r>
    </w:p>
    <w:p w:rsidP="00000000" w:rsidRPr="00000000" w:rsidR="00000000" w:rsidDel="00000000" w:rsidRDefault="00000000">
      <w:pPr>
        <w:jc w:val="center"/>
      </w:pPr>
      <w:r w:rsidRPr="00000000" w:rsidR="00000000" w:rsidDel="00000000">
        <w:rPr>
          <w:rtl w:val="0"/>
        </w:rPr>
      </w:r>
    </w:p>
    <w:p w:rsidP="00000000" w:rsidRPr="00000000" w:rsidR="00000000" w:rsidDel="00000000" w:rsidRDefault="00000000">
      <w:pPr/>
      <w:r w:rsidRPr="00000000" w:rsidR="00000000" w:rsidDel="00000000">
        <w:rPr>
          <w:rFonts w:cs="Calibri" w:hAnsi="Calibri" w:eastAsia="Calibri" w:ascii="Calibri"/>
          <w:b w:val="1"/>
          <w:sz w:val="28"/>
          <w:rtl w:val="0"/>
        </w:rPr>
        <w:t xml:space="preserve">Zyra për Informim dhe Promovim</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jc w:val="center"/>
      </w:pPr>
      <w:r w:rsidRPr="00000000" w:rsidR="00000000" w:rsidDel="00000000">
        <w:rPr>
          <w:rFonts w:cs="Calibri" w:hAnsi="Calibri" w:eastAsia="Calibri" w:ascii="Calibri"/>
          <w:b w:val="1"/>
          <w:sz w:val="24"/>
          <w:rtl w:val="0"/>
        </w:rPr>
        <w:t xml:space="preserve">Standardet e shërbimit për ueb publikim</w:t>
      </w: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numPr>
          <w:ilvl w:val="0"/>
          <w:numId w:val="5"/>
        </w:numPr>
        <w:ind w:left="1134" w:hanging="707"/>
        <w:jc w:val="both"/>
      </w:pPr>
      <w:r w:rsidRPr="00000000" w:rsidR="00000000" w:rsidDel="00000000">
        <w:rPr>
          <w:rFonts w:cs="Calibri" w:hAnsi="Calibri" w:eastAsia="Calibri" w:ascii="Calibri"/>
          <w:b w:val="1"/>
          <w:sz w:val="24"/>
          <w:rtl w:val="0"/>
        </w:rPr>
        <w:t xml:space="preserve">Hyrje</w:t>
      </w:r>
      <w:r w:rsidRPr="00000000" w:rsidR="00000000" w:rsidDel="00000000">
        <w:rPr>
          <w:rtl w:val="0"/>
        </w:rPr>
      </w:r>
    </w:p>
    <w:p w:rsidP="00000000" w:rsidRPr="00000000" w:rsidR="00000000" w:rsidDel="00000000" w:rsidRDefault="00000000">
      <w:pPr>
        <w:ind w:left="1134" w:firstLine="0"/>
        <w:jc w:val="both"/>
      </w:pPr>
      <w:r w:rsidRPr="00000000" w:rsidR="00000000" w:rsidDel="00000000">
        <w:rPr>
          <w:rtl w:val="0"/>
        </w:rPr>
      </w:r>
    </w:p>
    <w:p w:rsidP="00000000" w:rsidRPr="00000000" w:rsidR="00000000" w:rsidDel="00000000" w:rsidRDefault="00000000">
      <w:pPr>
        <w:ind w:left="709" w:firstLine="0"/>
        <w:jc w:val="both"/>
      </w:pPr>
      <w:r w:rsidRPr="00000000" w:rsidR="00000000" w:rsidDel="00000000">
        <w:rPr>
          <w:rFonts w:cs="Calibri" w:hAnsi="Calibri" w:eastAsia="Calibri" w:ascii="Calibri"/>
          <w:sz w:val="24"/>
          <w:rtl w:val="0"/>
        </w:rPr>
        <w:t xml:space="preserve">Shërbimi për ueb publikim ka për qëllim të sigurojë shërbim të cilësisë së lartë për ueb publikim në mënyrë që të përmbushë misionin e Universitetit, për të lehtësuar rrjedhën efektive të informacionit dhe të sigurojë qasje për përdorimin e politikës fleksibile gjuhësore të Universitetit në tri gjuhët e specifikuara: shqip, maqedonisht dhe anglisht. Shërbimi mbështet komunikimin pozitiv të brendshëm dhe të jashtëm. </w:t>
      </w:r>
      <w:r w:rsidRPr="00000000" w:rsidR="00000000" w:rsidDel="00000000">
        <w:rPr>
          <w:rtl w:val="0"/>
        </w:rPr>
      </w:r>
    </w:p>
    <w:p w:rsidP="00000000" w:rsidRPr="00000000" w:rsidR="00000000" w:rsidDel="00000000" w:rsidRDefault="00000000">
      <w:pPr>
        <w:ind w:left="709" w:firstLine="0"/>
        <w:jc w:val="both"/>
      </w:pPr>
      <w:r w:rsidRPr="00000000" w:rsidR="00000000" w:rsidDel="00000000">
        <w:rPr>
          <w:rtl w:val="0"/>
        </w:rPr>
      </w:r>
    </w:p>
    <w:p w:rsidP="00000000" w:rsidRPr="00000000" w:rsidR="00000000" w:rsidDel="00000000" w:rsidRDefault="00000000">
      <w:pPr>
        <w:numPr>
          <w:ilvl w:val="0"/>
          <w:numId w:val="5"/>
        </w:numPr>
        <w:ind w:left="1080" w:hanging="719"/>
      </w:pPr>
      <w:r w:rsidRPr="00000000" w:rsidR="00000000" w:rsidDel="00000000">
        <w:rPr>
          <w:rFonts w:cs="Calibri" w:hAnsi="Calibri" w:eastAsia="Calibri" w:ascii="Calibri"/>
          <w:b w:val="1"/>
          <w:sz w:val="24"/>
          <w:rtl w:val="0"/>
        </w:rPr>
        <w:t xml:space="preserve">Lëmenjtë e funksionimit</w:t>
      </w: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numPr>
          <w:ilvl w:val="0"/>
          <w:numId w:val="4"/>
        </w:numPr>
        <w:ind w:left="1440" w:hanging="359"/>
      </w:pPr>
      <w:r w:rsidRPr="00000000" w:rsidR="00000000" w:rsidDel="00000000">
        <w:rPr>
          <w:rFonts w:cs="Calibri" w:hAnsi="Calibri" w:eastAsia="Calibri" w:ascii="Calibri"/>
          <w:sz w:val="24"/>
          <w:rtl w:val="0"/>
        </w:rPr>
        <w:t xml:space="preserve">komunikim</w:t>
      </w:r>
      <w:r w:rsidRPr="00000000" w:rsidR="00000000" w:rsidDel="00000000">
        <w:rPr>
          <w:rtl w:val="0"/>
        </w:rPr>
      </w:r>
    </w:p>
    <w:p w:rsidP="00000000" w:rsidRPr="00000000" w:rsidR="00000000" w:rsidDel="00000000" w:rsidRDefault="00000000">
      <w:pPr>
        <w:numPr>
          <w:ilvl w:val="0"/>
          <w:numId w:val="4"/>
        </w:numPr>
        <w:ind w:left="1440" w:hanging="359"/>
      </w:pPr>
      <w:r w:rsidRPr="00000000" w:rsidR="00000000" w:rsidDel="00000000">
        <w:rPr>
          <w:rFonts w:cs="Calibri" w:hAnsi="Calibri" w:eastAsia="Calibri" w:ascii="Calibri"/>
          <w:sz w:val="24"/>
          <w:rtl w:val="0"/>
        </w:rPr>
        <w:t xml:space="preserve">shërbime lektorimi dhe ueb publikimi  </w:t>
      </w:r>
      <w:r w:rsidRPr="00000000" w:rsidR="00000000" w:rsidDel="00000000">
        <w:rPr>
          <w:rtl w:val="0"/>
        </w:rPr>
      </w:r>
    </w:p>
    <w:p w:rsidP="00000000" w:rsidRPr="00000000" w:rsidR="00000000" w:rsidDel="00000000" w:rsidRDefault="00000000">
      <w:pPr>
        <w:ind w:left="1440" w:firstLine="0"/>
      </w:pPr>
      <w:r w:rsidRPr="00000000" w:rsidR="00000000" w:rsidDel="00000000">
        <w:rPr>
          <w:rFonts w:cs="Calibri" w:hAnsi="Calibri" w:eastAsia="Calibri" w:ascii="Calibri"/>
          <w:sz w:val="24"/>
          <w:rtl w:val="0"/>
        </w:rPr>
        <w:t xml:space="preserve"> </w:t>
      </w:r>
      <w:r w:rsidRPr="00000000" w:rsidR="00000000" w:rsidDel="00000000">
        <w:rPr>
          <w:rtl w:val="0"/>
        </w:rPr>
      </w:r>
    </w:p>
    <w:p w:rsidP="00000000" w:rsidRPr="00000000" w:rsidR="00000000" w:rsidDel="00000000" w:rsidRDefault="00000000">
      <w:pPr>
        <w:numPr>
          <w:ilvl w:val="0"/>
          <w:numId w:val="5"/>
        </w:numPr>
        <w:ind w:left="709" w:hanging="348"/>
        <w:jc w:val="both"/>
      </w:pPr>
      <w:r w:rsidRPr="00000000" w:rsidR="00000000" w:rsidDel="00000000">
        <w:rPr>
          <w:rFonts w:cs="Calibri" w:hAnsi="Calibri" w:eastAsia="Calibri" w:ascii="Calibri"/>
          <w:b w:val="1"/>
          <w:sz w:val="24"/>
          <w:rtl w:val="0"/>
        </w:rPr>
        <w:t xml:space="preserve">Klientët</w:t>
      </w:r>
      <w:r w:rsidRPr="00000000" w:rsidR="00000000" w:rsidDel="00000000">
        <w:rPr>
          <w:rtl w:val="0"/>
        </w:rPr>
      </w:r>
    </w:p>
    <w:p w:rsidP="00000000" w:rsidRPr="00000000" w:rsidR="00000000" w:rsidDel="00000000" w:rsidRDefault="00000000">
      <w:pPr>
        <w:ind w:left="709" w:firstLine="0"/>
        <w:jc w:val="both"/>
      </w:pPr>
      <w:r w:rsidRPr="00000000" w:rsidR="00000000" w:rsidDel="00000000">
        <w:rPr>
          <w:rtl w:val="0"/>
        </w:rPr>
      </w:r>
    </w:p>
    <w:p w:rsidP="00000000" w:rsidRPr="00000000" w:rsidR="00000000" w:rsidDel="00000000" w:rsidRDefault="00000000">
      <w:pPr>
        <w:ind w:left="709" w:firstLine="0"/>
        <w:jc w:val="both"/>
      </w:pPr>
      <w:r w:rsidRPr="00000000" w:rsidR="00000000" w:rsidDel="00000000">
        <w:rPr>
          <w:rFonts w:cs="Calibri" w:hAnsi="Calibri" w:eastAsia="Calibri" w:ascii="Calibri"/>
          <w:sz w:val="24"/>
          <w:rtl w:val="0"/>
        </w:rPr>
        <w:t xml:space="preserve">Еkipi ekzekutiv i rektorit, Bordi i Universitetit, departamentet akademike dhe administrative, Parlamenti i studentëve dhe njësitë tjera të universitetit. Shërbimi përdoret nga studentët dhe publiku të cilët qasen në ueb faqen e universitetit.</w:t>
      </w: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numPr>
          <w:ilvl w:val="0"/>
          <w:numId w:val="5"/>
        </w:numPr>
        <w:ind w:left="1080" w:hanging="719"/>
        <w:jc w:val="both"/>
      </w:pPr>
      <w:r w:rsidRPr="00000000" w:rsidR="00000000" w:rsidDel="00000000">
        <w:rPr>
          <w:rFonts w:cs="Calibri" w:hAnsi="Calibri" w:eastAsia="Calibri" w:ascii="Calibri"/>
          <w:b w:val="1"/>
          <w:sz w:val="24"/>
          <w:rtl w:val="0"/>
        </w:rPr>
        <w:t xml:space="preserve">Anëtarët e stafit përgjegjës për të realizuar standardet</w:t>
      </w: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ind w:left="720" w:firstLine="0"/>
        <w:jc w:val="both"/>
      </w:pPr>
      <w:r w:rsidRPr="00000000" w:rsidR="00000000" w:rsidDel="00000000">
        <w:rPr>
          <w:rFonts w:cs="Calibri" w:hAnsi="Calibri" w:eastAsia="Calibri" w:ascii="Calibri"/>
          <w:sz w:val="24"/>
          <w:rtl w:val="0"/>
        </w:rPr>
        <w:t xml:space="preserve">Përgjegjësi i Zyrës për informim dhe promovim, uebmasteri, zyrtari për multimedia &amp; dizajn, asistenti për PR&amp;komunikim, përkthyesit dhe lektorët.</w:t>
      </w:r>
      <w:r w:rsidRPr="00000000" w:rsidR="00000000" w:rsidDel="00000000">
        <w:rPr>
          <w:rtl w:val="0"/>
        </w:rPr>
      </w:r>
    </w:p>
    <w:p w:rsidP="00000000" w:rsidRPr="00000000" w:rsidR="00000000" w:rsidDel="00000000" w:rsidRDefault="00000000">
      <w:pPr>
        <w:ind w:left="720" w:firstLine="0"/>
        <w:jc w:val="both"/>
      </w:pPr>
      <w:r w:rsidRPr="00000000" w:rsidR="00000000" w:rsidDel="00000000">
        <w:rPr>
          <w:rtl w:val="0"/>
        </w:rPr>
      </w:r>
    </w:p>
    <w:p w:rsidP="00000000" w:rsidRPr="00000000" w:rsidR="00000000" w:rsidDel="00000000" w:rsidRDefault="00000000">
      <w:pPr>
        <w:numPr>
          <w:ilvl w:val="0"/>
          <w:numId w:val="5"/>
        </w:numPr>
        <w:ind w:left="1080" w:hanging="719"/>
        <w:jc w:val="both"/>
      </w:pPr>
      <w:r w:rsidRPr="00000000" w:rsidR="00000000" w:rsidDel="00000000">
        <w:rPr>
          <w:rFonts w:cs="Calibri" w:hAnsi="Calibri" w:eastAsia="Calibri" w:ascii="Calibri"/>
          <w:b w:val="1"/>
          <w:sz w:val="24"/>
          <w:rtl w:val="0"/>
        </w:rPr>
        <w:t xml:space="preserve">Standardet e shërbimit</w:t>
      </w:r>
      <w:r w:rsidRPr="00000000" w:rsidR="00000000" w:rsidDel="00000000">
        <w:rPr>
          <w:rtl w:val="0"/>
        </w:rPr>
      </w:r>
    </w:p>
    <w:p w:rsidP="00000000" w:rsidRPr="00000000" w:rsidR="00000000" w:rsidDel="00000000" w:rsidRDefault="00000000">
      <w:pPr>
        <w:ind w:left="1080" w:firstLine="0"/>
        <w:jc w:val="both"/>
      </w:pPr>
      <w:r w:rsidRPr="00000000" w:rsidR="00000000" w:rsidDel="00000000">
        <w:rPr>
          <w:rtl w:val="0"/>
        </w:rPr>
      </w:r>
    </w:p>
    <w:p w:rsidP="00000000" w:rsidRPr="00000000" w:rsidR="00000000" w:rsidDel="00000000" w:rsidRDefault="00000000">
      <w:pPr>
        <w:tabs>
          <w:tab w:val="left" w:pos="709"/>
          <w:tab w:val="left" w:pos="1276"/>
        </w:tabs>
        <w:jc w:val="both"/>
      </w:pPr>
      <w:r w:rsidRPr="00000000" w:rsidR="00000000" w:rsidDel="00000000">
        <w:rPr>
          <w:rFonts w:cs="Calibri" w:hAnsi="Calibri" w:eastAsia="Calibri" w:ascii="Calibri"/>
          <w:b w:val="1"/>
          <w:sz w:val="24"/>
          <w:rtl w:val="0"/>
        </w:rPr>
        <w:t xml:space="preserve">          </w:t>
        <w:tab/>
        <w:t xml:space="preserve">V.1      Komunikimi </w:t>
      </w:r>
      <w:r w:rsidRPr="00000000" w:rsidR="00000000" w:rsidDel="00000000">
        <w:rPr>
          <w:rtl w:val="0"/>
        </w:rPr>
      </w:r>
    </w:p>
    <w:p w:rsidP="00000000" w:rsidRPr="00000000" w:rsidR="00000000" w:rsidDel="00000000" w:rsidRDefault="00000000">
      <w:pPr>
        <w:ind w:left="720" w:firstLine="0"/>
        <w:jc w:val="both"/>
      </w:pPr>
      <w:r w:rsidRPr="00000000" w:rsidR="00000000" w:rsidDel="00000000">
        <w:rPr>
          <w:rtl w:val="0"/>
        </w:rPr>
      </w:r>
    </w:p>
    <w:p w:rsidP="00000000" w:rsidRPr="00000000" w:rsidR="00000000" w:rsidDel="00000000" w:rsidRDefault="00000000">
      <w:pPr>
        <w:ind w:left="720" w:firstLine="0"/>
        <w:jc w:val="both"/>
      </w:pPr>
      <w:r w:rsidRPr="00000000" w:rsidR="00000000" w:rsidDel="00000000">
        <w:rPr>
          <w:rFonts w:cs="Calibri" w:hAnsi="Calibri" w:eastAsia="Calibri" w:ascii="Calibri"/>
          <w:sz w:val="24"/>
          <w:rtl w:val="0"/>
        </w:rPr>
        <w:t xml:space="preserve">Në lëmin e komunikimit departamenti do të përdorë standardin e përgjithshëm të Universitetit në të gjitha domenet përveç atyre specifike për sektorin IPO si më poshtë.</w:t>
      </w:r>
      <w:r w:rsidRPr="00000000" w:rsidR="00000000" w:rsidDel="00000000">
        <w:rPr>
          <w:rtl w:val="0"/>
        </w:rPr>
      </w:r>
    </w:p>
    <w:p w:rsidP="00000000" w:rsidRPr="00000000" w:rsidR="00000000" w:rsidDel="00000000" w:rsidRDefault="00000000">
      <w:pPr>
        <w:ind w:left="1080" w:firstLine="0"/>
        <w:jc w:val="both"/>
      </w:pPr>
      <w:r w:rsidRPr="00000000" w:rsidR="00000000" w:rsidDel="00000000">
        <w:rPr>
          <w:rtl w:val="0"/>
        </w:rPr>
      </w:r>
    </w:p>
    <w:p w:rsidP="00000000" w:rsidRPr="00000000" w:rsidR="00000000" w:rsidDel="00000000" w:rsidRDefault="00000000">
      <w:pPr>
        <w:ind w:left="1080" w:firstLine="0"/>
        <w:jc w:val="both"/>
      </w:pPr>
      <w:r w:rsidRPr="00000000" w:rsidR="00000000" w:rsidDel="00000000">
        <w:rPr>
          <w:rFonts w:cs="Calibri" w:hAnsi="Calibri" w:eastAsia="Calibri" w:ascii="Calibri"/>
          <w:b w:val="1"/>
          <w:sz w:val="24"/>
          <w:rtl w:val="0"/>
        </w:rPr>
        <w:t xml:space="preserve">      Ne:</w:t>
      </w:r>
      <w:r w:rsidRPr="00000000" w:rsidR="00000000" w:rsidDel="00000000">
        <w:rPr>
          <w:rtl w:val="0"/>
        </w:rPr>
      </w:r>
    </w:p>
    <w:p w:rsidP="00000000" w:rsidRPr="00000000" w:rsidR="00000000" w:rsidDel="00000000" w:rsidRDefault="00000000">
      <w:pPr>
        <w:ind w:left="720" w:firstLine="0"/>
        <w:jc w:val="both"/>
      </w:pPr>
      <w:r w:rsidRPr="00000000" w:rsidR="00000000" w:rsidDel="00000000">
        <w:rPr>
          <w:rtl w:val="0"/>
        </w:rPr>
      </w:r>
    </w:p>
    <w:p w:rsidP="00000000" w:rsidRPr="00000000" w:rsidR="00000000" w:rsidDel="00000000" w:rsidRDefault="00000000">
      <w:pPr>
        <w:numPr>
          <w:ilvl w:val="0"/>
          <w:numId w:val="3"/>
        </w:numPr>
        <w:ind w:left="1440" w:hanging="359"/>
        <w:jc w:val="both"/>
      </w:pPr>
      <w:r w:rsidRPr="00000000" w:rsidR="00000000" w:rsidDel="00000000">
        <w:rPr>
          <w:rFonts w:cs="Calibri" w:hAnsi="Calibri" w:eastAsia="Calibri" w:ascii="Calibri"/>
          <w:sz w:val="24"/>
          <w:rtl w:val="0"/>
        </w:rPr>
        <w:t xml:space="preserve">do të ngarkojmë materialin në ueb pa koment ose ndryshim.</w:t>
      </w: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tabs>
          <w:tab w:val="left" w:pos="567"/>
        </w:tabs>
        <w:ind w:left="360" w:firstLine="0"/>
        <w:jc w:val="both"/>
      </w:pPr>
      <w:r w:rsidRPr="00000000" w:rsidR="00000000" w:rsidDel="00000000">
        <w:rPr>
          <w:rFonts w:cs="Calibri" w:hAnsi="Calibri" w:eastAsia="Calibri" w:ascii="Calibri"/>
          <w:b w:val="1"/>
          <w:sz w:val="24"/>
          <w:rtl w:val="0"/>
        </w:rPr>
        <w:t xml:space="preserve">    </w:t>
        <w:tab/>
        <w:t xml:space="preserve">V.2      Lektorimi dhe ueb publikimi</w:t>
      </w:r>
      <w:r w:rsidRPr="00000000" w:rsidR="00000000" w:rsidDel="00000000">
        <w:rPr>
          <w:rtl w:val="0"/>
        </w:rPr>
      </w:r>
    </w:p>
    <w:p w:rsidP="00000000" w:rsidRPr="00000000" w:rsidR="00000000" w:rsidDel="00000000" w:rsidRDefault="00000000">
      <w:pPr>
        <w:tabs>
          <w:tab w:val="left" w:pos="567"/>
        </w:tabs>
        <w:ind w:left="360" w:firstLine="0"/>
        <w:jc w:val="both"/>
      </w:pPr>
      <w:r w:rsidRPr="00000000" w:rsidR="00000000" w:rsidDel="00000000">
        <w:rPr>
          <w:rtl w:val="0"/>
        </w:rPr>
      </w:r>
    </w:p>
    <w:p w:rsidP="00000000" w:rsidRPr="00000000" w:rsidR="00000000" w:rsidDel="00000000" w:rsidRDefault="00000000">
      <w:pPr>
        <w:tabs>
          <w:tab w:val="left" w:pos="567"/>
        </w:tabs>
        <w:ind w:left="360" w:firstLine="0"/>
        <w:jc w:val="both"/>
      </w:pPr>
      <w:r w:rsidRPr="00000000" w:rsidR="00000000" w:rsidDel="00000000">
        <w:rPr>
          <w:rFonts w:cs="Calibri" w:hAnsi="Calibri" w:eastAsia="Calibri" w:ascii="Calibri"/>
          <w:b w:val="1"/>
          <w:sz w:val="24"/>
          <w:rtl w:val="0"/>
        </w:rPr>
        <w:t xml:space="preserve">                </w:t>
        <w:tab/>
        <w:t xml:space="preserve">Ne:</w:t>
      </w:r>
      <w:r w:rsidRPr="00000000" w:rsidR="00000000" w:rsidDel="00000000">
        <w:rPr>
          <w:rtl w:val="0"/>
        </w:rPr>
      </w:r>
    </w:p>
    <w:p w:rsidP="00000000" w:rsidRPr="00000000" w:rsidR="00000000" w:rsidDel="00000000" w:rsidRDefault="00000000">
      <w:pPr>
        <w:numPr>
          <w:ilvl w:val="0"/>
          <w:numId w:val="2"/>
        </w:numPr>
        <w:ind w:left="1440" w:hanging="359"/>
        <w:jc w:val="both"/>
      </w:pPr>
      <w:r w:rsidRPr="00000000" w:rsidR="00000000" w:rsidDel="00000000">
        <w:rPr>
          <w:rFonts w:cs="Calibri" w:hAnsi="Calibri" w:eastAsia="Calibri" w:ascii="Calibri"/>
          <w:sz w:val="24"/>
          <w:rtl w:val="0"/>
        </w:rPr>
        <w:t xml:space="preserve">në baza vjetore do të përditësojmë (në fillim të çdo viti akademik) listën e personave përgjegjës nga fakultetet/qendrat/departamentet për ueb publikim;</w:t>
      </w:r>
      <w:r w:rsidRPr="00000000" w:rsidR="00000000" w:rsidDel="00000000">
        <w:rPr>
          <w:rtl w:val="0"/>
        </w:rPr>
      </w:r>
    </w:p>
    <w:p w:rsidP="00000000" w:rsidRPr="00000000" w:rsidR="00000000" w:rsidDel="00000000" w:rsidRDefault="00000000">
      <w:pPr>
        <w:numPr>
          <w:ilvl w:val="0"/>
          <w:numId w:val="2"/>
        </w:numPr>
        <w:ind w:left="1440" w:hanging="359"/>
        <w:jc w:val="both"/>
      </w:pPr>
      <w:r w:rsidRPr="00000000" w:rsidR="00000000" w:rsidDel="00000000">
        <w:rPr>
          <w:rFonts w:cs="Calibri" w:hAnsi="Calibri" w:eastAsia="Calibri" w:ascii="Calibri"/>
          <w:sz w:val="24"/>
          <w:rtl w:val="0"/>
        </w:rPr>
        <w:t xml:space="preserve">do të sigurojmë qasje dhe trajnim në baza vjetore për personat përgjegjës nga  fakultetet/qendrat/departamentet dhe studentët nga programi work&amp;study për ngarkimin e materialeve nga njësia;</w:t>
      </w:r>
      <w:r w:rsidRPr="00000000" w:rsidR="00000000" w:rsidDel="00000000">
        <w:rPr>
          <w:rtl w:val="0"/>
        </w:rPr>
      </w:r>
    </w:p>
    <w:p w:rsidP="00000000" w:rsidRPr="00000000" w:rsidR="00000000" w:rsidDel="00000000" w:rsidRDefault="00000000">
      <w:pPr>
        <w:numPr>
          <w:ilvl w:val="0"/>
          <w:numId w:val="2"/>
        </w:numPr>
        <w:ind w:left="1440" w:hanging="359"/>
        <w:jc w:val="both"/>
      </w:pPr>
      <w:r w:rsidRPr="00000000" w:rsidR="00000000" w:rsidDel="00000000">
        <w:rPr>
          <w:rFonts w:cs="Calibri" w:hAnsi="Calibri" w:eastAsia="Calibri" w:ascii="Calibri"/>
          <w:sz w:val="24"/>
          <w:rtl w:val="0"/>
        </w:rPr>
        <w:t xml:space="preserve">do t’u ofrojmë klientëve një afat kohor minimal për realizimin e punës duke pasur parasysh prioritetin, vëllimin dhe kompleksitetin e punës, si dhe kërkesat për lekturë brenda një dite pune;</w:t>
      </w:r>
      <w:r w:rsidRPr="00000000" w:rsidR="00000000" w:rsidDel="00000000">
        <w:rPr>
          <w:rtl w:val="0"/>
        </w:rPr>
      </w:r>
    </w:p>
    <w:p w:rsidP="00000000" w:rsidRPr="00000000" w:rsidR="00000000" w:rsidDel="00000000" w:rsidRDefault="00000000">
      <w:pPr>
        <w:numPr>
          <w:ilvl w:val="0"/>
          <w:numId w:val="2"/>
        </w:numPr>
        <w:ind w:left="1440" w:hanging="359"/>
        <w:jc w:val="both"/>
      </w:pPr>
      <w:r w:rsidRPr="00000000" w:rsidR="00000000" w:rsidDel="00000000">
        <w:rPr>
          <w:rFonts w:cs="Calibri" w:hAnsi="Calibri" w:eastAsia="Calibri" w:ascii="Calibri"/>
          <w:sz w:val="24"/>
          <w:rtl w:val="0"/>
        </w:rPr>
        <w:t xml:space="preserve">do të sigurojmë lektorim të materialeve në tri gjuhë (shqip, maqedonisht dhe anglisht), deri në 10 faqe brenda 24 orëve ose për materialet më të gjata brenda afatit kohor maksimum 10 faqe për një ditë, ose deri në afatin e paraparë;</w:t>
      </w:r>
      <w:r w:rsidRPr="00000000" w:rsidR="00000000" w:rsidDel="00000000">
        <w:rPr>
          <w:rtl w:val="0"/>
        </w:rPr>
      </w:r>
    </w:p>
    <w:p w:rsidP="00000000" w:rsidRPr="00000000" w:rsidR="00000000" w:rsidDel="00000000" w:rsidRDefault="00000000">
      <w:pPr>
        <w:numPr>
          <w:ilvl w:val="0"/>
          <w:numId w:val="2"/>
        </w:numPr>
        <w:ind w:left="1440" w:hanging="359"/>
        <w:jc w:val="both"/>
      </w:pPr>
      <w:r w:rsidRPr="00000000" w:rsidR="00000000" w:rsidDel="00000000">
        <w:rPr>
          <w:rFonts w:cs="Calibri" w:hAnsi="Calibri" w:eastAsia="Calibri" w:ascii="Calibri"/>
          <w:sz w:val="24"/>
          <w:rtl w:val="0"/>
        </w:rPr>
        <w:t xml:space="preserve">do të kontrollojmë ndonjë lëshim të përgjithshëm ose pasaktësi në material, ose ndonjë shkelje të politikës dhe rregulloreve të universitetit dhe do të informojmë klientin jo më vonë se 24 orë nga marrja e tekstit ose sipas kornizës kohore maksimum 10 faqe për një ditë;</w:t>
      </w:r>
      <w:r w:rsidRPr="00000000" w:rsidR="00000000" w:rsidDel="00000000">
        <w:rPr>
          <w:rtl w:val="0"/>
        </w:rPr>
      </w:r>
    </w:p>
    <w:p w:rsidP="00000000" w:rsidRPr="00000000" w:rsidR="00000000" w:rsidDel="00000000" w:rsidRDefault="00000000">
      <w:pPr>
        <w:numPr>
          <w:ilvl w:val="0"/>
          <w:numId w:val="2"/>
        </w:numPr>
        <w:ind w:left="1440" w:hanging="359"/>
        <w:jc w:val="both"/>
      </w:pPr>
      <w:r w:rsidRPr="00000000" w:rsidR="00000000" w:rsidDel="00000000">
        <w:rPr>
          <w:rFonts w:cs="Calibri" w:hAnsi="Calibri" w:eastAsia="Calibri" w:ascii="Calibri"/>
          <w:sz w:val="24"/>
          <w:rtl w:val="0"/>
        </w:rPr>
        <w:t xml:space="preserve">do ta publikojmë materialin e dakorduar jo më vonë se 24 orë nga pranimi i versionit final; </w:t>
      </w:r>
      <w:r w:rsidRPr="00000000" w:rsidR="00000000" w:rsidDel="00000000">
        <w:rPr>
          <w:rtl w:val="0"/>
        </w:rPr>
      </w:r>
    </w:p>
    <w:p w:rsidP="00000000" w:rsidRPr="00000000" w:rsidR="00000000" w:rsidDel="00000000" w:rsidRDefault="00000000">
      <w:pPr>
        <w:numPr>
          <w:ilvl w:val="0"/>
          <w:numId w:val="2"/>
        </w:numPr>
        <w:ind w:left="1440" w:hanging="359"/>
        <w:jc w:val="both"/>
      </w:pPr>
      <w:r w:rsidRPr="00000000" w:rsidR="00000000" w:rsidDel="00000000">
        <w:rPr>
          <w:rFonts w:cs="Calibri" w:hAnsi="Calibri" w:eastAsia="Calibri" w:ascii="Calibri"/>
          <w:sz w:val="24"/>
          <w:rtl w:val="0"/>
        </w:rPr>
        <w:t xml:space="preserve">do të ofrojmë këshilla dhe përkrahje shtesë për detyrat e ndërlikuara që nuk janë brenda kapacitetit ose kompetencës së departamentit;</w:t>
      </w:r>
      <w:r w:rsidRPr="00000000" w:rsidR="00000000" w:rsidDel="00000000">
        <w:rPr>
          <w:rtl w:val="0"/>
        </w:rPr>
      </w:r>
    </w:p>
    <w:p w:rsidP="00000000" w:rsidRPr="00000000" w:rsidR="00000000" w:rsidDel="00000000" w:rsidRDefault="00000000">
      <w:pPr>
        <w:numPr>
          <w:ilvl w:val="0"/>
          <w:numId w:val="2"/>
        </w:numPr>
        <w:ind w:left="1440" w:hanging="359"/>
        <w:jc w:val="both"/>
      </w:pPr>
      <w:r w:rsidRPr="00000000" w:rsidR="00000000" w:rsidDel="00000000">
        <w:rPr>
          <w:rFonts w:cs="Calibri" w:hAnsi="Calibri" w:eastAsia="Calibri" w:ascii="Calibri"/>
          <w:sz w:val="24"/>
          <w:rtl w:val="0"/>
        </w:rPr>
        <w:t xml:space="preserve">do të sistemojmë në kalendarin mujor elektronik ngjarjet e planifikuara dhe do të publikojmë këtë në ueb faqen e universitetit; </w:t>
      </w:r>
      <w:r w:rsidRPr="00000000" w:rsidR="00000000" w:rsidDel="00000000">
        <w:rPr>
          <w:rtl w:val="0"/>
        </w:rPr>
      </w:r>
    </w:p>
    <w:p w:rsidP="00000000" w:rsidRPr="00000000" w:rsidR="00000000" w:rsidDel="00000000" w:rsidRDefault="00000000">
      <w:pPr>
        <w:numPr>
          <w:ilvl w:val="0"/>
          <w:numId w:val="2"/>
        </w:numPr>
        <w:ind w:left="1440" w:hanging="359"/>
        <w:jc w:val="both"/>
      </w:pPr>
      <w:r w:rsidRPr="00000000" w:rsidR="00000000" w:rsidDel="00000000">
        <w:rPr>
          <w:rFonts w:cs="Calibri" w:hAnsi="Calibri" w:eastAsia="Calibri" w:ascii="Calibri"/>
          <w:sz w:val="24"/>
          <w:rtl w:val="0"/>
        </w:rPr>
        <w:t xml:space="preserve">do t’i publikojmë lajmet dhe informacionin e rëndësishëm brenda 24 orëve në bashkëpunim me personin udhëheqës ose organizuesin;</w:t>
      </w:r>
      <w:r w:rsidRPr="00000000" w:rsidR="00000000" w:rsidDel="00000000">
        <w:rPr>
          <w:rtl w:val="0"/>
        </w:rPr>
      </w:r>
    </w:p>
    <w:p w:rsidP="00000000" w:rsidRPr="00000000" w:rsidR="00000000" w:rsidDel="00000000" w:rsidRDefault="00000000">
      <w:pPr>
        <w:numPr>
          <w:ilvl w:val="0"/>
          <w:numId w:val="2"/>
        </w:numPr>
        <w:ind w:left="1440" w:hanging="359"/>
        <w:jc w:val="both"/>
      </w:pPr>
      <w:r w:rsidRPr="00000000" w:rsidR="00000000" w:rsidDel="00000000">
        <w:rPr>
          <w:rFonts w:cs="Calibri" w:hAnsi="Calibri" w:eastAsia="Calibri" w:ascii="Calibri"/>
          <w:sz w:val="24"/>
          <w:rtl w:val="0"/>
        </w:rPr>
        <w:t xml:space="preserve">do të bëjmë formatim të materialëve në Calibri, 12 font, 1.0 hapësirë në mes rreshtave dhe në stilin e korporatës;</w:t>
      </w:r>
      <w:r w:rsidRPr="00000000" w:rsidR="00000000" w:rsidDel="00000000">
        <w:rPr>
          <w:rtl w:val="0"/>
        </w:rPr>
      </w:r>
    </w:p>
    <w:p w:rsidP="00000000" w:rsidRPr="00000000" w:rsidR="00000000" w:rsidDel="00000000" w:rsidRDefault="00000000">
      <w:pPr>
        <w:numPr>
          <w:ilvl w:val="0"/>
          <w:numId w:val="2"/>
        </w:numPr>
        <w:ind w:left="1440" w:hanging="359"/>
        <w:jc w:val="both"/>
      </w:pPr>
      <w:r w:rsidRPr="00000000" w:rsidR="00000000" w:rsidDel="00000000">
        <w:rPr>
          <w:rFonts w:cs="Calibri" w:hAnsi="Calibri" w:eastAsia="Calibri" w:ascii="Calibri"/>
          <w:sz w:val="24"/>
          <w:rtl w:val="0"/>
        </w:rPr>
        <w:t xml:space="preserve">do të bëjmë dizajnim të ueb faqes dhe ngarkim të materialeve për ngjarjet e veçanta, në bashkëpunim klientët dhe klientëve t’u komentohet afati i kompletimit të punës; </w:t>
      </w:r>
      <w:r w:rsidRPr="00000000" w:rsidR="00000000" w:rsidDel="00000000">
        <w:rPr>
          <w:rtl w:val="0"/>
        </w:rPr>
      </w:r>
    </w:p>
    <w:p w:rsidP="00000000" w:rsidRPr="00000000" w:rsidR="00000000" w:rsidDel="00000000" w:rsidRDefault="00000000">
      <w:pPr>
        <w:numPr>
          <w:ilvl w:val="0"/>
          <w:numId w:val="2"/>
        </w:numPr>
        <w:ind w:left="1440" w:hanging="359"/>
        <w:jc w:val="both"/>
      </w:pPr>
      <w:r w:rsidRPr="00000000" w:rsidR="00000000" w:rsidDel="00000000">
        <w:rPr>
          <w:rFonts w:cs="Calibri" w:hAnsi="Calibri" w:eastAsia="Calibri" w:ascii="Calibri"/>
          <w:sz w:val="24"/>
          <w:rtl w:val="0"/>
        </w:rPr>
        <w:t xml:space="preserve">do të ruhet konfidencialiteti i informatës nëse kërkohet.</w:t>
      </w:r>
      <w:r w:rsidRPr="00000000" w:rsidR="00000000" w:rsidDel="00000000">
        <w:rPr>
          <w:rtl w:val="0"/>
        </w:rPr>
      </w:r>
    </w:p>
    <w:p w:rsidP="00000000" w:rsidRPr="00000000" w:rsidR="00000000" w:rsidDel="00000000" w:rsidRDefault="00000000">
      <w:pPr>
        <w:ind w:left="1440" w:firstLine="0"/>
        <w:jc w:val="both"/>
      </w:pPr>
      <w:r w:rsidRPr="00000000" w:rsidR="00000000" w:rsidDel="00000000">
        <w:rPr>
          <w:rtl w:val="0"/>
        </w:rPr>
      </w:r>
    </w:p>
    <w:p w:rsidP="00000000" w:rsidRPr="00000000" w:rsidR="00000000" w:rsidDel="00000000" w:rsidRDefault="00000000">
      <w:pPr>
        <w:numPr>
          <w:ilvl w:val="0"/>
          <w:numId w:val="5"/>
        </w:numPr>
        <w:ind w:left="1080" w:hanging="719"/>
        <w:jc w:val="both"/>
      </w:pPr>
      <w:r w:rsidRPr="00000000" w:rsidR="00000000" w:rsidDel="00000000">
        <w:rPr>
          <w:rFonts w:cs="Calibri" w:hAnsi="Calibri" w:eastAsia="Calibri" w:ascii="Calibri"/>
          <w:b w:val="1"/>
          <w:sz w:val="24"/>
          <w:rtl w:val="0"/>
        </w:rPr>
        <w:t xml:space="preserve">Monitorimi dhe informata kthyese</w:t>
      </w:r>
      <w:r w:rsidRPr="00000000" w:rsidR="00000000" w:rsidDel="00000000">
        <w:rPr>
          <w:rtl w:val="0"/>
        </w:rPr>
      </w:r>
    </w:p>
    <w:p w:rsidP="00000000" w:rsidRPr="00000000" w:rsidR="00000000" w:rsidDel="00000000" w:rsidRDefault="00000000">
      <w:pPr>
        <w:jc w:val="both"/>
      </w:pPr>
      <w:r w:rsidRPr="00000000" w:rsidR="00000000" w:rsidDel="00000000">
        <w:rPr>
          <w:rtl w:val="0"/>
        </w:rPr>
      </w:r>
    </w:p>
    <w:p w:rsidP="00000000" w:rsidRPr="00000000" w:rsidR="00000000" w:rsidDel="00000000" w:rsidRDefault="00000000">
      <w:pPr>
        <w:numPr>
          <w:ilvl w:val="0"/>
          <w:numId w:val="1"/>
        </w:numPr>
        <w:ind w:left="1418" w:hanging="425"/>
        <w:jc w:val="both"/>
      </w:pPr>
      <w:r w:rsidRPr="00000000" w:rsidR="00000000" w:rsidDel="00000000">
        <w:rPr>
          <w:rFonts w:cs="Calibri" w:hAnsi="Calibri" w:eastAsia="Calibri" w:ascii="Calibri"/>
          <w:sz w:val="24"/>
          <w:rtl w:val="0"/>
        </w:rPr>
        <w:t xml:space="preserve">Regjistri javor i kërkesave</w:t>
      </w:r>
      <w:r w:rsidRPr="00000000" w:rsidR="00000000" w:rsidDel="00000000">
        <w:rPr>
          <w:rtl w:val="0"/>
        </w:rPr>
      </w:r>
    </w:p>
    <w:p w:rsidP="00000000" w:rsidRPr="00000000" w:rsidR="00000000" w:rsidDel="00000000" w:rsidRDefault="00000000">
      <w:pPr>
        <w:numPr>
          <w:ilvl w:val="0"/>
          <w:numId w:val="1"/>
        </w:numPr>
        <w:spacing w:lineRule="auto" w:after="0" w:line="276" w:before="0"/>
        <w:ind w:left="1418" w:hanging="425"/>
        <w:jc w:val="both"/>
      </w:pPr>
      <w:r w:rsidRPr="00000000" w:rsidR="00000000" w:rsidDel="00000000">
        <w:rPr>
          <w:rFonts w:cs="Calibri" w:hAnsi="Calibri" w:eastAsia="Calibri" w:ascii="Calibri"/>
          <w:sz w:val="24"/>
          <w:rtl w:val="0"/>
        </w:rPr>
        <w:t xml:space="preserve">Anketimi vjetor i klientëve </w:t>
      </w:r>
      <w:r w:rsidRPr="00000000" w:rsidR="00000000" w:rsidDel="00000000">
        <w:rPr>
          <w:rtl w:val="0"/>
        </w:rPr>
      </w:r>
    </w:p>
    <w:p w:rsidP="00000000" w:rsidRPr="00000000" w:rsidR="00000000" w:rsidDel="00000000" w:rsidRDefault="00000000">
      <w:pPr>
        <w:numPr>
          <w:ilvl w:val="0"/>
          <w:numId w:val="1"/>
        </w:numPr>
        <w:spacing w:lineRule="auto" w:after="0" w:line="276" w:before="0"/>
        <w:ind w:left="1418" w:hanging="425"/>
        <w:jc w:val="both"/>
      </w:pPr>
      <w:r w:rsidRPr="00000000" w:rsidR="00000000" w:rsidDel="00000000">
        <w:rPr>
          <w:rFonts w:cs="Calibri" w:hAnsi="Calibri" w:eastAsia="Calibri" w:ascii="Calibri"/>
          <w:sz w:val="24"/>
          <w:rtl w:val="0"/>
        </w:rPr>
        <w:t xml:space="preserve">Vlerësimi nga studentët</w:t>
      </w:r>
      <w:r w:rsidRPr="00000000" w:rsidR="00000000" w:rsidDel="00000000">
        <w:rPr>
          <w:rtl w:val="0"/>
        </w:rPr>
      </w:r>
    </w:p>
    <w:p w:rsidP="00000000" w:rsidRPr="00000000" w:rsidR="00000000" w:rsidDel="00000000" w:rsidRDefault="00000000">
      <w:pPr>
        <w:numPr>
          <w:ilvl w:val="0"/>
          <w:numId w:val="1"/>
        </w:numPr>
        <w:spacing w:lineRule="auto" w:after="200" w:line="276" w:before="0"/>
        <w:ind w:left="1418" w:hanging="425"/>
        <w:jc w:val="both"/>
      </w:pPr>
      <w:r w:rsidRPr="00000000" w:rsidR="00000000" w:rsidDel="00000000">
        <w:rPr>
          <w:rFonts w:cs="Calibri" w:hAnsi="Calibri" w:eastAsia="Calibri" w:ascii="Calibri"/>
          <w:sz w:val="24"/>
          <w:rtl w:val="0"/>
        </w:rPr>
        <w:t xml:space="preserve">Kërkesa për vlerësim nga shfrytëzuesi pas kryerjes së punëve më të mëdha</w:t>
      </w:r>
      <w:r w:rsidRPr="00000000" w:rsidR="00000000" w:rsidDel="00000000">
        <w:rPr>
          <w:rtl w:val="0"/>
        </w:rPr>
      </w:r>
    </w:p>
    <w:p w:rsidP="00000000" w:rsidRPr="00000000" w:rsidR="00000000" w:rsidDel="00000000" w:rsidRDefault="00000000">
      <w:pPr/>
      <w:r w:rsidRPr="00000000" w:rsidR="00000000" w:rsidDel="00000000">
        <w:rPr>
          <w:rtl w:val="0"/>
        </w:rPr>
      </w:r>
    </w:p>
    <w:sectPr>
      <w:pgSz w:w="11907" w:h="16840"/>
      <w:pgMar w:left="1418" w:right="1418" w:top="1418" w:bottom="141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5"/>
      <w:numFmt w:val="bullet"/>
      <w:lvlText w:val="●"/>
      <w:pPr>
        <w:ind w:left="1440" w:firstLine="1080"/>
      </w:pPr>
      <w:rPr>
        <w:rFonts w:cs="Arial" w:hAnsi="Arial" w:eastAsia="Arial" w:ascii="Arial"/>
        <w:b w:val="0"/>
        <w:i w:val="0"/>
        <w:smallCaps w:val="0"/>
        <w:strike w:val="0"/>
        <w:color w:val="000000"/>
        <w:sz w:val="22"/>
        <w:u w:val="none"/>
        <w:vertAlign w:val="baseline"/>
      </w:rPr>
    </w:lvl>
    <w:lvl w:ilvl="1">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2">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3">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4">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5">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6">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7">
      <w:start w:val="1"/>
      <w:numFmt w:val="bullet"/>
      <w:lvlText w:val="○"/>
      <w:pPr>
        <w:ind w:left="6480" w:firstLine="6120"/>
      </w:pPr>
      <w:rPr>
        <w:rFonts w:cs="Arial" w:hAnsi="Arial" w:eastAsia="Arial" w:ascii="Arial"/>
        <w:b w:val="0"/>
        <w:i w:val="0"/>
        <w:smallCaps w:val="0"/>
        <w:strike w:val="0"/>
        <w:color w:val="000000"/>
        <w:sz w:val="22"/>
        <w:u w:val="none"/>
        <w:vertAlign w:val="baseline"/>
      </w:rPr>
    </w:lvl>
    <w:lvl w:ilvl="8">
      <w:start w:val="1"/>
      <w:numFmt w:val="bullet"/>
      <w:lvlText w:val="■"/>
      <w:pPr>
        <w:ind w:left="7200" w:firstLine="6840"/>
      </w:pPr>
      <w:rPr>
        <w:rFonts w:cs="Arial" w:hAnsi="Arial" w:eastAsia="Arial" w:ascii="Arial"/>
        <w:b w:val="0"/>
        <w:i w:val="0"/>
        <w:smallCaps w:val="0"/>
        <w:strike w:val="0"/>
        <w:color w:val="000000"/>
        <w:sz w:val="22"/>
        <w:u w:val="none"/>
        <w:vertAlign w:val="baseline"/>
      </w:rPr>
    </w:lvl>
  </w:abstractNum>
  <w:abstractNum w:abstractNumId="2">
    <w:lvl w:ilvl="0">
      <w:start w:val="5"/>
      <w:numFmt w:val="bullet"/>
      <w:lvlText w:val="●"/>
      <w:pPr>
        <w:ind w:left="1440" w:firstLine="1080"/>
      </w:pPr>
      <w:rPr>
        <w:rFonts w:cs="Arial" w:hAnsi="Arial" w:eastAsia="Arial" w:ascii="Arial"/>
        <w:b w:val="0"/>
        <w:i w:val="0"/>
        <w:smallCaps w:val="0"/>
        <w:strike w:val="0"/>
        <w:color w:val="000000"/>
        <w:sz w:val="22"/>
        <w:u w:val="none"/>
        <w:vertAlign w:val="baseline"/>
      </w:rPr>
    </w:lvl>
    <w:lvl w:ilvl="1">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2">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3">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4">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5">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6">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7">
      <w:start w:val="1"/>
      <w:numFmt w:val="bullet"/>
      <w:lvlText w:val="○"/>
      <w:pPr>
        <w:ind w:left="6480" w:firstLine="6120"/>
      </w:pPr>
      <w:rPr>
        <w:rFonts w:cs="Arial" w:hAnsi="Arial" w:eastAsia="Arial" w:ascii="Arial"/>
        <w:b w:val="0"/>
        <w:i w:val="0"/>
        <w:smallCaps w:val="0"/>
        <w:strike w:val="0"/>
        <w:color w:val="000000"/>
        <w:sz w:val="22"/>
        <w:u w:val="none"/>
        <w:vertAlign w:val="baseline"/>
      </w:rPr>
    </w:lvl>
    <w:lvl w:ilvl="8">
      <w:start w:val="1"/>
      <w:numFmt w:val="bullet"/>
      <w:lvlText w:val="■"/>
      <w:pPr>
        <w:ind w:left="7200" w:firstLine="6840"/>
      </w:pPr>
      <w:rPr>
        <w:rFonts w:cs="Arial" w:hAnsi="Arial" w:eastAsia="Arial" w:ascii="Arial"/>
        <w:b w:val="0"/>
        <w:i w:val="0"/>
        <w:smallCaps w:val="0"/>
        <w:strike w:val="0"/>
        <w:color w:val="000000"/>
        <w:sz w:val="22"/>
        <w:u w:val="none"/>
        <w:vertAlign w:val="baseline"/>
      </w:rPr>
    </w:lvl>
  </w:abstractNum>
  <w:abstractNum w:abstractNumId="3">
    <w:lvl w:ilvl="0">
      <w:start w:val="5"/>
      <w:numFmt w:val="bullet"/>
      <w:lvlText w:val="●"/>
      <w:pPr>
        <w:ind w:left="1440" w:firstLine="1080"/>
      </w:pPr>
      <w:rPr>
        <w:rFonts w:cs="Arial" w:hAnsi="Arial" w:eastAsia="Arial" w:ascii="Arial"/>
        <w:b w:val="0"/>
        <w:i w:val="0"/>
        <w:smallCaps w:val="0"/>
        <w:strike w:val="0"/>
        <w:color w:val="000000"/>
        <w:sz w:val="22"/>
        <w:u w:val="none"/>
        <w:vertAlign w:val="baseline"/>
      </w:rPr>
    </w:lvl>
    <w:lvl w:ilvl="1">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2">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3">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4">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5">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6">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7">
      <w:start w:val="1"/>
      <w:numFmt w:val="bullet"/>
      <w:lvlText w:val="○"/>
      <w:pPr>
        <w:ind w:left="6480" w:firstLine="6120"/>
      </w:pPr>
      <w:rPr>
        <w:rFonts w:cs="Arial" w:hAnsi="Arial" w:eastAsia="Arial" w:ascii="Arial"/>
        <w:b w:val="0"/>
        <w:i w:val="0"/>
        <w:smallCaps w:val="0"/>
        <w:strike w:val="0"/>
        <w:color w:val="000000"/>
        <w:sz w:val="22"/>
        <w:u w:val="none"/>
        <w:vertAlign w:val="baseline"/>
      </w:rPr>
    </w:lvl>
    <w:lvl w:ilvl="8">
      <w:start w:val="1"/>
      <w:numFmt w:val="bullet"/>
      <w:lvlText w:val="■"/>
      <w:pPr>
        <w:ind w:left="7200" w:firstLine="6840"/>
      </w:pPr>
      <w:rPr>
        <w:rFonts w:cs="Arial" w:hAnsi="Arial" w:eastAsia="Arial" w:ascii="Arial"/>
        <w:b w:val="0"/>
        <w:i w:val="0"/>
        <w:smallCaps w:val="0"/>
        <w:strike w:val="0"/>
        <w:color w:val="000000"/>
        <w:sz w:val="22"/>
        <w:u w:val="none"/>
        <w:vertAlign w:val="baseline"/>
      </w:rPr>
    </w:lvl>
  </w:abstractNum>
  <w:abstractNum w:abstractNumId="4">
    <w:lvl w:ilvl="0">
      <w:start w:val="5"/>
      <w:numFmt w:val="bullet"/>
      <w:lvlText w:val="●"/>
      <w:pPr>
        <w:ind w:left="1440" w:firstLine="1080"/>
      </w:pPr>
      <w:rPr>
        <w:rFonts w:cs="Arial" w:hAnsi="Arial" w:eastAsia="Arial" w:ascii="Arial"/>
        <w:b w:val="0"/>
        <w:i w:val="0"/>
        <w:smallCaps w:val="0"/>
        <w:strike w:val="0"/>
        <w:color w:val="000000"/>
        <w:sz w:val="22"/>
        <w:u w:val="none"/>
        <w:vertAlign w:val="baseline"/>
      </w:rPr>
    </w:lvl>
    <w:lvl w:ilvl="1">
      <w:start w:val="1"/>
      <w:numFmt w:val="bullet"/>
      <w:lvlText w:val="○"/>
      <w:pPr>
        <w:ind w:left="2160" w:firstLine="1800"/>
      </w:pPr>
      <w:rPr>
        <w:rFonts w:cs="Arial" w:hAnsi="Arial" w:eastAsia="Arial" w:ascii="Arial"/>
        <w:b w:val="0"/>
        <w:i w:val="0"/>
        <w:smallCaps w:val="0"/>
        <w:strike w:val="0"/>
        <w:color w:val="000000"/>
        <w:sz w:val="22"/>
        <w:u w:val="none"/>
        <w:vertAlign w:val="baseline"/>
      </w:rPr>
    </w:lvl>
    <w:lvl w:ilvl="2">
      <w:start w:val="1"/>
      <w:numFmt w:val="bullet"/>
      <w:lvlText w:val="■"/>
      <w:pPr>
        <w:ind w:left="2880" w:firstLine="2520"/>
      </w:pPr>
      <w:rPr>
        <w:rFonts w:cs="Arial" w:hAnsi="Arial" w:eastAsia="Arial" w:ascii="Arial"/>
        <w:b w:val="0"/>
        <w:i w:val="0"/>
        <w:smallCaps w:val="0"/>
        <w:strike w:val="0"/>
        <w:color w:val="000000"/>
        <w:sz w:val="22"/>
        <w:u w:val="none"/>
        <w:vertAlign w:val="baseline"/>
      </w:rPr>
    </w:lvl>
    <w:lvl w:ilvl="3">
      <w:start w:val="1"/>
      <w:numFmt w:val="bullet"/>
      <w:lvlText w:val="●"/>
      <w:pPr>
        <w:ind w:left="3600" w:firstLine="3240"/>
      </w:pPr>
      <w:rPr>
        <w:rFonts w:cs="Arial" w:hAnsi="Arial" w:eastAsia="Arial" w:ascii="Arial"/>
        <w:b w:val="0"/>
        <w:i w:val="0"/>
        <w:smallCaps w:val="0"/>
        <w:strike w:val="0"/>
        <w:color w:val="000000"/>
        <w:sz w:val="22"/>
        <w:u w:val="none"/>
        <w:vertAlign w:val="baseline"/>
      </w:rPr>
    </w:lvl>
    <w:lvl w:ilvl="4">
      <w:start w:val="1"/>
      <w:numFmt w:val="bullet"/>
      <w:lvlText w:val="○"/>
      <w:pPr>
        <w:ind w:left="4320" w:firstLine="3960"/>
      </w:pPr>
      <w:rPr>
        <w:rFonts w:cs="Arial" w:hAnsi="Arial" w:eastAsia="Arial" w:ascii="Arial"/>
        <w:b w:val="0"/>
        <w:i w:val="0"/>
        <w:smallCaps w:val="0"/>
        <w:strike w:val="0"/>
        <w:color w:val="000000"/>
        <w:sz w:val="22"/>
        <w:u w:val="none"/>
        <w:vertAlign w:val="baseline"/>
      </w:rPr>
    </w:lvl>
    <w:lvl w:ilvl="5">
      <w:start w:val="1"/>
      <w:numFmt w:val="bullet"/>
      <w:lvlText w:val="■"/>
      <w:pPr>
        <w:ind w:left="5040" w:firstLine="4680"/>
      </w:pPr>
      <w:rPr>
        <w:rFonts w:cs="Arial" w:hAnsi="Arial" w:eastAsia="Arial" w:ascii="Arial"/>
        <w:b w:val="0"/>
        <w:i w:val="0"/>
        <w:smallCaps w:val="0"/>
        <w:strike w:val="0"/>
        <w:color w:val="000000"/>
        <w:sz w:val="22"/>
        <w:u w:val="none"/>
        <w:vertAlign w:val="baseline"/>
      </w:rPr>
    </w:lvl>
    <w:lvl w:ilvl="6">
      <w:start w:val="1"/>
      <w:numFmt w:val="bullet"/>
      <w:lvlText w:val="●"/>
      <w:pPr>
        <w:ind w:left="5760" w:firstLine="5400"/>
      </w:pPr>
      <w:rPr>
        <w:rFonts w:cs="Arial" w:hAnsi="Arial" w:eastAsia="Arial" w:ascii="Arial"/>
        <w:b w:val="0"/>
        <w:i w:val="0"/>
        <w:smallCaps w:val="0"/>
        <w:strike w:val="0"/>
        <w:color w:val="000000"/>
        <w:sz w:val="22"/>
        <w:u w:val="none"/>
        <w:vertAlign w:val="baseline"/>
      </w:rPr>
    </w:lvl>
    <w:lvl w:ilvl="7">
      <w:start w:val="1"/>
      <w:numFmt w:val="bullet"/>
      <w:lvlText w:val="○"/>
      <w:pPr>
        <w:ind w:left="6480" w:firstLine="6120"/>
      </w:pPr>
      <w:rPr>
        <w:rFonts w:cs="Arial" w:hAnsi="Arial" w:eastAsia="Arial" w:ascii="Arial"/>
        <w:b w:val="0"/>
        <w:i w:val="0"/>
        <w:smallCaps w:val="0"/>
        <w:strike w:val="0"/>
        <w:color w:val="000000"/>
        <w:sz w:val="22"/>
        <w:u w:val="none"/>
        <w:vertAlign w:val="baseline"/>
      </w:rPr>
    </w:lvl>
    <w:lvl w:ilvl="8">
      <w:start w:val="1"/>
      <w:numFmt w:val="bullet"/>
      <w:lvlText w:val="■"/>
      <w:pPr>
        <w:ind w:left="7200" w:firstLine="6840"/>
      </w:pPr>
      <w:rPr>
        <w:rFonts w:cs="Arial" w:hAnsi="Arial" w:eastAsia="Arial" w:ascii="Arial"/>
        <w:b w:val="0"/>
        <w:i w:val="0"/>
        <w:smallCaps w:val="0"/>
        <w:strike w:val="0"/>
        <w:color w:val="000000"/>
        <w:sz w:val="22"/>
        <w:u w:val="none"/>
        <w:vertAlign w:val="baseline"/>
      </w:rPr>
    </w:lvl>
  </w:abstractNum>
  <w:abstractNum w:abstractNumId="5">
    <w:lvl w:ilvl="0">
      <w:start w:val="1"/>
      <w:numFmt w:val="upperRoman"/>
      <w:lvlText w:val="%1"/>
      <w:pPr>
        <w:ind w:left="1080" w:firstLine="360"/>
      </w:pPr>
      <w:rPr>
        <w:rFonts w:cs="Arial" w:hAnsi="Arial" w:eastAsia="Arial" w:ascii="Arial"/>
        <w:b w:val="0"/>
        <w:i w:val="0"/>
        <w:smallCaps w:val="0"/>
        <w:strike w:val="0"/>
        <w:color w:val="000000"/>
        <w:sz w:val="22"/>
        <w:u w:val="none"/>
        <w:vertAlign w:val="baseline"/>
      </w:rPr>
    </w:lvl>
    <w:lvl w:ilvl="1">
      <w:start w:val="1"/>
      <w:numFmt w:val="lowerLetter"/>
      <w:lvlText w:val="%2"/>
      <w:pPr>
        <w:ind w:left="1440" w:firstLine="1080"/>
      </w:pPr>
      <w:rPr>
        <w:rFonts w:cs="Arial" w:hAnsi="Arial" w:eastAsia="Arial" w:ascii="Arial"/>
        <w:b w:val="0"/>
        <w:i w:val="0"/>
        <w:smallCaps w:val="0"/>
        <w:strike w:val="0"/>
        <w:color w:val="000000"/>
        <w:sz w:val="22"/>
        <w:u w:val="none"/>
        <w:vertAlign w:val="baseline"/>
      </w:rPr>
    </w:lvl>
    <w:lvl w:ilvl="2">
      <w:start w:val="1"/>
      <w:numFmt w:val="lowerRoman"/>
      <w:lvlText w:val="%3"/>
      <w:pPr>
        <w:ind w:left="2160" w:firstLine="1980"/>
      </w:pPr>
      <w:rPr>
        <w:rFonts w:cs="Arial" w:hAnsi="Arial" w:eastAsia="Arial" w:ascii="Arial"/>
        <w:b w:val="0"/>
        <w:i w:val="0"/>
        <w:smallCaps w:val="0"/>
        <w:strike w:val="0"/>
        <w:color w:val="000000"/>
        <w:sz w:val="22"/>
        <w:u w:val="none"/>
        <w:vertAlign w:val="baseline"/>
      </w:rPr>
    </w:lvl>
    <w:lvl w:ilvl="3">
      <w:start w:val="1"/>
      <w:numFmt w:val="decimal"/>
      <w:lvlText w:val="%4"/>
      <w:pPr>
        <w:ind w:left="2880" w:firstLine="2520"/>
      </w:pPr>
      <w:rPr>
        <w:rFonts w:cs="Arial" w:hAnsi="Arial" w:eastAsia="Arial" w:ascii="Arial"/>
        <w:b w:val="0"/>
        <w:i w:val="0"/>
        <w:smallCaps w:val="0"/>
        <w:strike w:val="0"/>
        <w:color w:val="000000"/>
        <w:sz w:val="22"/>
        <w:u w:val="none"/>
        <w:vertAlign w:val="baseline"/>
      </w:rPr>
    </w:lvl>
    <w:lvl w:ilvl="4">
      <w:start w:val="1"/>
      <w:numFmt w:val="lowerLetter"/>
      <w:lvlText w:val="%5"/>
      <w:pPr>
        <w:ind w:left="3600" w:firstLine="3240"/>
      </w:pPr>
      <w:rPr>
        <w:rFonts w:cs="Arial" w:hAnsi="Arial" w:eastAsia="Arial" w:ascii="Arial"/>
        <w:b w:val="0"/>
        <w:i w:val="0"/>
        <w:smallCaps w:val="0"/>
        <w:strike w:val="0"/>
        <w:color w:val="000000"/>
        <w:sz w:val="22"/>
        <w:u w:val="none"/>
        <w:vertAlign w:val="baseline"/>
      </w:rPr>
    </w:lvl>
    <w:lvl w:ilvl="5">
      <w:start w:val="1"/>
      <w:numFmt w:val="lowerRoman"/>
      <w:lvlText w:val="%6"/>
      <w:pPr>
        <w:ind w:left="4320" w:firstLine="4140"/>
      </w:pPr>
      <w:rPr>
        <w:rFonts w:cs="Arial" w:hAnsi="Arial" w:eastAsia="Arial" w:ascii="Arial"/>
        <w:b w:val="0"/>
        <w:i w:val="0"/>
        <w:smallCaps w:val="0"/>
        <w:strike w:val="0"/>
        <w:color w:val="000000"/>
        <w:sz w:val="22"/>
        <w:u w:val="none"/>
        <w:vertAlign w:val="baseline"/>
      </w:rPr>
    </w:lvl>
    <w:lvl w:ilvl="6">
      <w:start w:val="1"/>
      <w:numFmt w:val="decimal"/>
      <w:lvlText w:val="%7"/>
      <w:pPr>
        <w:ind w:left="5040" w:firstLine="4680"/>
      </w:pPr>
      <w:rPr>
        <w:rFonts w:cs="Arial" w:hAnsi="Arial" w:eastAsia="Arial" w:ascii="Arial"/>
        <w:b w:val="0"/>
        <w:i w:val="0"/>
        <w:smallCaps w:val="0"/>
        <w:strike w:val="0"/>
        <w:color w:val="000000"/>
        <w:sz w:val="22"/>
        <w:u w:val="none"/>
        <w:vertAlign w:val="baseline"/>
      </w:rPr>
    </w:lvl>
    <w:lvl w:ilvl="7">
      <w:start w:val="1"/>
      <w:numFmt w:val="lowerLetter"/>
      <w:lvlText w:val="%8"/>
      <w:pPr>
        <w:ind w:left="5760" w:firstLine="5400"/>
      </w:pPr>
      <w:rPr>
        <w:rFonts w:cs="Arial" w:hAnsi="Arial" w:eastAsia="Arial" w:ascii="Arial"/>
        <w:b w:val="0"/>
        <w:i w:val="0"/>
        <w:smallCaps w:val="0"/>
        <w:strike w:val="0"/>
        <w:color w:val="000000"/>
        <w:sz w:val="22"/>
        <w:u w:val="none"/>
        <w:vertAlign w:val="baseline"/>
      </w:rPr>
    </w:lvl>
    <w:lvl w:ilvl="8">
      <w:start w:val="1"/>
      <w:numFmt w:val="lowerRoman"/>
      <w:lvlText w:val="%9"/>
      <w:pPr>
        <w:ind w:left="6480" w:firstLine="6300"/>
      </w:pPr>
      <w:rPr>
        <w:rFonts w:cs="Arial" w:hAnsi="Arial" w:eastAsia="Arial" w:ascii="Arial"/>
        <w:b w:val="0"/>
        <w:i w:val="0"/>
        <w:smallCaps w:val="0"/>
        <w:strike w:val="0"/>
        <w:color w:val="000000"/>
        <w:sz w:val="22"/>
        <w:u w:val="none"/>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jc w:val="left"/>
    </w:pPr>
    <w:rPr>
      <w:rFonts w:cs="Times New Roman" w:hAnsi="Times New Roman" w:eastAsia="Times New Roman" w:ascii="Times New Roman"/>
      <w:b w:val="0"/>
      <w:i w:val="0"/>
      <w:smallCaps w:val="0"/>
      <w:strike w:val="0"/>
      <w:color w:val="000000"/>
      <w:sz w:val="20"/>
      <w:u w:val="none"/>
      <w:vertAlign w:val="baseline"/>
    </w:rPr>
  </w:style>
  <w:style w:styleId="Heading1" w:type="paragraph">
    <w:name w:val="heading 1"/>
    <w:basedOn w:val="Normal"/>
    <w:next w:val="Normal"/>
    <w:pPr>
      <w:spacing w:lineRule="auto" w:after="120" w:before="480"/>
    </w:pPr>
    <w:rPr>
      <w:b w:val="1"/>
      <w:sz w:val="48"/>
    </w:rPr>
  </w:style>
  <w:style w:styleId="Heading2" w:type="paragraph">
    <w:name w:val="heading 2"/>
    <w:basedOn w:val="Normal"/>
    <w:next w:val="Normal"/>
    <w:pPr>
      <w:spacing w:lineRule="auto" w:after="80" w:before="360"/>
    </w:pPr>
    <w:rPr>
      <w:b w:val="1"/>
      <w:sz w:val="36"/>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Standardi për Ueb Publikim.docx</dc:title>
</cp:coreProperties>
</file>